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990" w:rsidRDefault="00460990">
      <w:pPr>
        <w:widowControl w:val="0"/>
        <w:autoSpaceDE w:val="0"/>
        <w:autoSpaceDN w:val="0"/>
        <w:adjustRightInd w:val="0"/>
        <w:spacing w:after="0" w:line="300" w:lineRule="auto"/>
        <w:jc w:val="center"/>
        <w:rPr>
          <w:caps/>
          <w:color w:val="000000"/>
          <w:sz w:val="24"/>
          <w:szCs w:val="24"/>
        </w:rPr>
      </w:pPr>
      <w:r>
        <w:rPr>
          <w:caps/>
          <w:color w:val="000000"/>
          <w:sz w:val="24"/>
          <w:szCs w:val="24"/>
        </w:rPr>
        <w:t>УКАЗ ПРЕЗИДЕНТА РЕСПУБЛИКИ БЕЛАРУСЬ</w:t>
      </w:r>
    </w:p>
    <w:p w:rsidR="00460990" w:rsidRDefault="00460990">
      <w:pPr>
        <w:widowControl w:val="0"/>
        <w:autoSpaceDE w:val="0"/>
        <w:autoSpaceDN w:val="0"/>
        <w:adjustRightInd w:val="0"/>
        <w:spacing w:after="0" w:line="300" w:lineRule="auto"/>
        <w:jc w:val="center"/>
        <w:rPr>
          <w:color w:val="000000"/>
          <w:sz w:val="24"/>
          <w:szCs w:val="24"/>
        </w:rPr>
      </w:pPr>
      <w:r>
        <w:rPr>
          <w:color w:val="000000"/>
          <w:sz w:val="24"/>
          <w:szCs w:val="24"/>
        </w:rPr>
        <w:t>15 октября 2007 г. № 498</w:t>
      </w:r>
    </w:p>
    <w:p w:rsidR="00460990" w:rsidRDefault="00460990">
      <w:pPr>
        <w:widowControl w:val="0"/>
        <w:autoSpaceDE w:val="0"/>
        <w:autoSpaceDN w:val="0"/>
        <w:adjustRightInd w:val="0"/>
        <w:spacing w:before="240" w:after="240" w:line="300" w:lineRule="auto"/>
        <w:jc w:val="center"/>
        <w:rPr>
          <w:b/>
          <w:color w:val="000000"/>
          <w:sz w:val="24"/>
          <w:szCs w:val="24"/>
          <w:lang w:val="x-none"/>
        </w:rPr>
      </w:pPr>
      <w:r>
        <w:rPr>
          <w:b/>
          <w:color w:val="000000"/>
          <w:sz w:val="24"/>
          <w:szCs w:val="24"/>
          <w:lang w:val="x-none"/>
        </w:rPr>
        <w:t>О дополнительных мерах по работе с обращениями граждан и юридических лиц</w:t>
      </w:r>
    </w:p>
    <w:p w:rsidR="00460990" w:rsidRDefault="00460990">
      <w:pPr>
        <w:autoSpaceDE w:val="0"/>
        <w:autoSpaceDN w:val="0"/>
        <w:adjustRightInd w:val="0"/>
        <w:spacing w:after="0" w:line="300" w:lineRule="auto"/>
        <w:ind w:left="1020"/>
        <w:rPr>
          <w:color w:val="000000"/>
          <w:sz w:val="24"/>
          <w:szCs w:val="24"/>
        </w:rPr>
      </w:pPr>
      <w:r>
        <w:rPr>
          <w:color w:val="000000"/>
          <w:sz w:val="24"/>
          <w:szCs w:val="24"/>
        </w:rPr>
        <w:t>Изменения и дополнения:</w:t>
      </w:r>
    </w:p>
    <w:p w:rsidR="00460990" w:rsidRDefault="00460990">
      <w:pPr>
        <w:autoSpaceDE w:val="0"/>
        <w:autoSpaceDN w:val="0"/>
        <w:adjustRightInd w:val="0"/>
        <w:spacing w:after="0" w:line="300" w:lineRule="auto"/>
        <w:ind w:left="1140" w:firstLine="570"/>
        <w:jc w:val="both"/>
        <w:rPr>
          <w:color w:val="000000"/>
          <w:sz w:val="24"/>
          <w:szCs w:val="24"/>
        </w:rPr>
      </w:pPr>
      <w:hyperlink r:id="rId5" w:history="1">
        <w:r>
          <w:rPr>
            <w:color w:val="0000FF"/>
            <w:sz w:val="24"/>
            <w:szCs w:val="24"/>
          </w:rPr>
          <w:t>Указ Президента Республики Беларусь от 18 июня 2009 г. № 323</w:t>
        </w:r>
      </w:hyperlink>
      <w:r>
        <w:rPr>
          <w:color w:val="000000"/>
          <w:sz w:val="24"/>
          <w:szCs w:val="24"/>
        </w:rPr>
        <w:t xml:space="preserve"> (Национальный реестр правовых актов Республики Беларусь, 2009 г., № 149, 1/10795) &lt;P30900323&gt;;</w:t>
      </w:r>
    </w:p>
    <w:p w:rsidR="00460990" w:rsidRDefault="00460990">
      <w:pPr>
        <w:autoSpaceDE w:val="0"/>
        <w:autoSpaceDN w:val="0"/>
        <w:adjustRightInd w:val="0"/>
        <w:spacing w:after="0" w:line="300" w:lineRule="auto"/>
        <w:ind w:left="1140" w:firstLine="570"/>
        <w:jc w:val="both"/>
        <w:rPr>
          <w:color w:val="000000"/>
          <w:sz w:val="24"/>
          <w:szCs w:val="24"/>
        </w:rPr>
      </w:pPr>
      <w:hyperlink r:id="rId6" w:history="1">
        <w:r>
          <w:rPr>
            <w:color w:val="0000FF"/>
            <w:sz w:val="24"/>
            <w:szCs w:val="24"/>
          </w:rPr>
          <w:t>Указ Президента Республики Беларусь от 11 декабря 2009 г. № 622</w:t>
        </w:r>
      </w:hyperlink>
      <w:r>
        <w:rPr>
          <w:color w:val="000000"/>
          <w:sz w:val="24"/>
          <w:szCs w:val="24"/>
        </w:rPr>
        <w:t xml:space="preserve"> (Национальный реестр правовых актов Республики Беларусь, 2009 г., № 302, 1/11207) &lt;P30900622&gt;;</w:t>
      </w:r>
    </w:p>
    <w:p w:rsidR="00460990" w:rsidRDefault="00460990">
      <w:pPr>
        <w:autoSpaceDE w:val="0"/>
        <w:autoSpaceDN w:val="0"/>
        <w:adjustRightInd w:val="0"/>
        <w:spacing w:after="0" w:line="300" w:lineRule="auto"/>
        <w:ind w:left="1140" w:firstLine="570"/>
        <w:jc w:val="both"/>
        <w:rPr>
          <w:color w:val="000000"/>
          <w:sz w:val="24"/>
          <w:szCs w:val="24"/>
        </w:rPr>
      </w:pPr>
      <w:hyperlink r:id="rId7" w:history="1">
        <w:r>
          <w:rPr>
            <w:color w:val="0000FF"/>
            <w:sz w:val="24"/>
            <w:szCs w:val="24"/>
          </w:rPr>
          <w:t>Указ Президента Республики Беларусь от 22 марта 2011 г. № 119</w:t>
        </w:r>
      </w:hyperlink>
      <w:r>
        <w:rPr>
          <w:color w:val="000000"/>
          <w:sz w:val="24"/>
          <w:szCs w:val="24"/>
        </w:rPr>
        <w:t xml:space="preserve"> (Национальный реестр правовых актов Республики Беларусь, 2011 г., № 36, 1/12439) &lt;P31100119&gt;;</w:t>
      </w:r>
    </w:p>
    <w:p w:rsidR="00460990" w:rsidRDefault="00460990">
      <w:pPr>
        <w:autoSpaceDE w:val="0"/>
        <w:autoSpaceDN w:val="0"/>
        <w:adjustRightInd w:val="0"/>
        <w:spacing w:after="0" w:line="300" w:lineRule="auto"/>
        <w:ind w:left="1140" w:firstLine="570"/>
        <w:jc w:val="both"/>
        <w:rPr>
          <w:color w:val="000000"/>
          <w:sz w:val="24"/>
          <w:szCs w:val="24"/>
        </w:rPr>
      </w:pPr>
      <w:hyperlink r:id="rId8" w:history="1">
        <w:r>
          <w:rPr>
            <w:color w:val="0000FF"/>
            <w:sz w:val="24"/>
            <w:szCs w:val="24"/>
          </w:rPr>
          <w:t>Указ Президента Республики Беларусь от 5 апреля 2012 г. № 157</w:t>
        </w:r>
      </w:hyperlink>
      <w:r>
        <w:rPr>
          <w:color w:val="000000"/>
          <w:sz w:val="24"/>
          <w:szCs w:val="24"/>
        </w:rPr>
        <w:t xml:space="preserve"> (Национальный реестр правовых актов Республики Беларусь, 2012 г., № 42, 1/13425) &lt;P31200157&gt;;</w:t>
      </w:r>
    </w:p>
    <w:p w:rsidR="00460990" w:rsidRDefault="00460990">
      <w:pPr>
        <w:autoSpaceDE w:val="0"/>
        <w:autoSpaceDN w:val="0"/>
        <w:adjustRightInd w:val="0"/>
        <w:spacing w:after="0" w:line="300" w:lineRule="auto"/>
        <w:ind w:left="1140" w:firstLine="570"/>
        <w:jc w:val="both"/>
        <w:rPr>
          <w:color w:val="000000"/>
          <w:sz w:val="24"/>
          <w:szCs w:val="24"/>
        </w:rPr>
      </w:pPr>
      <w:hyperlink r:id="rId9" w:history="1">
        <w:r>
          <w:rPr>
            <w:color w:val="0000FF"/>
            <w:sz w:val="24"/>
            <w:szCs w:val="24"/>
          </w:rPr>
          <w:t>Указ Президента Республики Беларусь от 29 ноября 2013 г. № 529</w:t>
        </w:r>
      </w:hyperlink>
      <w:r>
        <w:rPr>
          <w:color w:val="000000"/>
          <w:sz w:val="24"/>
          <w:szCs w:val="24"/>
        </w:rPr>
        <w:t xml:space="preserve"> (Национальный правовой Интернет-портал Республики Беларусь, 30.11.2013, 1/14649) &lt;P31300529&gt;;</w:t>
      </w:r>
    </w:p>
    <w:p w:rsidR="00460990" w:rsidRDefault="00460990">
      <w:pPr>
        <w:autoSpaceDE w:val="0"/>
        <w:autoSpaceDN w:val="0"/>
        <w:adjustRightInd w:val="0"/>
        <w:spacing w:after="0" w:line="300" w:lineRule="auto"/>
        <w:ind w:left="1140" w:firstLine="570"/>
        <w:jc w:val="both"/>
        <w:rPr>
          <w:color w:val="000000"/>
          <w:sz w:val="24"/>
          <w:szCs w:val="24"/>
        </w:rPr>
      </w:pPr>
      <w:hyperlink r:id="rId10" w:history="1">
        <w:r>
          <w:rPr>
            <w:color w:val="0000FF"/>
            <w:sz w:val="24"/>
            <w:szCs w:val="24"/>
          </w:rPr>
          <w:t>Указ Президента Республики Беларусь от 24 июля 2014 г. № 368</w:t>
        </w:r>
      </w:hyperlink>
      <w:r>
        <w:rPr>
          <w:color w:val="000000"/>
          <w:sz w:val="24"/>
          <w:szCs w:val="24"/>
        </w:rPr>
        <w:t xml:space="preserve"> (Национальный правовой Интернет-портал Республики Беларусь, 29.07.2014, 1/15187) &lt;P31400368&gt;;</w:t>
      </w:r>
    </w:p>
    <w:p w:rsidR="00460990" w:rsidRDefault="00460990">
      <w:pPr>
        <w:autoSpaceDE w:val="0"/>
        <w:autoSpaceDN w:val="0"/>
        <w:adjustRightInd w:val="0"/>
        <w:spacing w:after="0" w:line="300" w:lineRule="auto"/>
        <w:ind w:left="1140" w:firstLine="570"/>
        <w:jc w:val="both"/>
        <w:rPr>
          <w:color w:val="000000"/>
          <w:sz w:val="24"/>
          <w:szCs w:val="24"/>
        </w:rPr>
      </w:pPr>
      <w:hyperlink r:id="rId11" w:history="1">
        <w:r>
          <w:rPr>
            <w:color w:val="0000FF"/>
            <w:sz w:val="24"/>
            <w:szCs w:val="24"/>
          </w:rPr>
          <w:t>Указ Президента Республики Беларусь от 1 сентября 2014 г. № 426</w:t>
        </w:r>
      </w:hyperlink>
      <w:r>
        <w:rPr>
          <w:color w:val="000000"/>
          <w:sz w:val="24"/>
          <w:szCs w:val="24"/>
        </w:rPr>
        <w:t xml:space="preserve"> (Национальный правовой Интернет-портал Республики Беларусь, 05.09.2014, 1/15259) &lt;P31400426&gt;;</w:t>
      </w:r>
    </w:p>
    <w:p w:rsidR="00460990" w:rsidRDefault="00460990">
      <w:pPr>
        <w:autoSpaceDE w:val="0"/>
        <w:autoSpaceDN w:val="0"/>
        <w:adjustRightInd w:val="0"/>
        <w:spacing w:after="0" w:line="300" w:lineRule="auto"/>
        <w:ind w:left="1140" w:firstLine="570"/>
        <w:jc w:val="both"/>
        <w:rPr>
          <w:color w:val="000000"/>
          <w:sz w:val="24"/>
          <w:szCs w:val="24"/>
        </w:rPr>
      </w:pPr>
      <w:hyperlink r:id="rId12" w:history="1">
        <w:r>
          <w:rPr>
            <w:color w:val="A5A4FF"/>
            <w:sz w:val="24"/>
            <w:szCs w:val="24"/>
          </w:rPr>
          <w:t>Указ Президента Республики Беларусь от 13 ноября 2014 г. № 524</w:t>
        </w:r>
      </w:hyperlink>
      <w:r>
        <w:rPr>
          <w:color w:val="000000"/>
          <w:sz w:val="24"/>
          <w:szCs w:val="24"/>
        </w:rPr>
        <w:t xml:space="preserve"> (Национальный правовой Интернет-портал Республики Беларусь, 15.11.2014, 1/15399) &lt;P31400524&gt;;</w:t>
      </w:r>
    </w:p>
    <w:p w:rsidR="00460990" w:rsidRDefault="00460990">
      <w:pPr>
        <w:autoSpaceDE w:val="0"/>
        <w:autoSpaceDN w:val="0"/>
        <w:adjustRightInd w:val="0"/>
        <w:spacing w:after="0" w:line="300" w:lineRule="auto"/>
        <w:ind w:left="1140" w:firstLine="570"/>
        <w:jc w:val="both"/>
        <w:rPr>
          <w:color w:val="000000"/>
          <w:sz w:val="24"/>
          <w:szCs w:val="24"/>
        </w:rPr>
      </w:pPr>
      <w:hyperlink r:id="rId13" w:history="1">
        <w:r>
          <w:rPr>
            <w:color w:val="0000FF"/>
            <w:sz w:val="24"/>
            <w:szCs w:val="24"/>
          </w:rPr>
          <w:t>Указ Президента Республики Беларусь от 25 декабря 2014 г. № 615</w:t>
        </w:r>
      </w:hyperlink>
      <w:r>
        <w:rPr>
          <w:color w:val="000000"/>
          <w:sz w:val="24"/>
          <w:szCs w:val="24"/>
        </w:rPr>
        <w:t xml:space="preserve"> (Национальный правовой Интернет-портал Республики Беларусь, 30.12.2014, 1/15537) &lt;P31400615&gt;;</w:t>
      </w:r>
    </w:p>
    <w:p w:rsidR="00460990" w:rsidRDefault="00460990">
      <w:pPr>
        <w:autoSpaceDE w:val="0"/>
        <w:autoSpaceDN w:val="0"/>
        <w:adjustRightInd w:val="0"/>
        <w:spacing w:after="0" w:line="300" w:lineRule="auto"/>
        <w:ind w:left="1140" w:firstLine="570"/>
        <w:jc w:val="both"/>
        <w:rPr>
          <w:color w:val="000000"/>
          <w:sz w:val="24"/>
          <w:szCs w:val="24"/>
        </w:rPr>
      </w:pPr>
      <w:hyperlink r:id="rId14" w:history="1">
        <w:r>
          <w:rPr>
            <w:color w:val="0000FF"/>
            <w:sz w:val="24"/>
            <w:szCs w:val="24"/>
          </w:rPr>
          <w:t>Указ Президента Республики Беларусь от 27 апреля 2016 г. № 157</w:t>
        </w:r>
      </w:hyperlink>
      <w:r>
        <w:rPr>
          <w:color w:val="000000"/>
          <w:sz w:val="24"/>
          <w:szCs w:val="24"/>
        </w:rPr>
        <w:t xml:space="preserve"> (Национальный правовой Интернет-портал Республики Беларусь, 29.04.2016, 1/16392) &lt;P31600157&gt; - внесены изменения и дополнения, вступившие в силу 30 апреля 2016 г., за исключением изменений и дополнений, которые вступят в силу 1 июля 2016 г.;</w:t>
      </w:r>
    </w:p>
    <w:p w:rsidR="00460990" w:rsidRDefault="00460990">
      <w:pPr>
        <w:autoSpaceDE w:val="0"/>
        <w:autoSpaceDN w:val="0"/>
        <w:adjustRightInd w:val="0"/>
        <w:spacing w:after="0" w:line="300" w:lineRule="auto"/>
        <w:ind w:left="1140" w:firstLine="570"/>
        <w:jc w:val="both"/>
        <w:rPr>
          <w:color w:val="000000"/>
          <w:sz w:val="24"/>
          <w:szCs w:val="24"/>
        </w:rPr>
      </w:pPr>
      <w:hyperlink r:id="rId15" w:history="1">
        <w:r>
          <w:rPr>
            <w:color w:val="0000FF"/>
            <w:sz w:val="24"/>
            <w:szCs w:val="24"/>
          </w:rPr>
          <w:t>Указ Президента Республики Беларусь от 27 апреля 2016 г. № 157</w:t>
        </w:r>
      </w:hyperlink>
      <w:r>
        <w:rPr>
          <w:color w:val="000000"/>
          <w:sz w:val="24"/>
          <w:szCs w:val="24"/>
        </w:rPr>
        <w:t xml:space="preserve"> (Национальный правовой Интернет-портал Республики Беларусь, 29.04.2016, 1/16392) &lt;P31600157&gt; - внесены изменения и дополнения, вступившие в силу 30 апреля 2016 г. и 1 июля 2016 г.;</w:t>
      </w:r>
    </w:p>
    <w:p w:rsidR="00460990" w:rsidRDefault="00460990">
      <w:pPr>
        <w:autoSpaceDE w:val="0"/>
        <w:autoSpaceDN w:val="0"/>
        <w:adjustRightInd w:val="0"/>
        <w:spacing w:after="0" w:line="300" w:lineRule="auto"/>
        <w:ind w:left="1140" w:firstLine="570"/>
        <w:jc w:val="both"/>
        <w:rPr>
          <w:color w:val="000000"/>
          <w:sz w:val="24"/>
          <w:szCs w:val="24"/>
        </w:rPr>
      </w:pPr>
      <w:hyperlink r:id="rId16" w:history="1">
        <w:r>
          <w:rPr>
            <w:color w:val="0000FF"/>
            <w:sz w:val="24"/>
            <w:szCs w:val="24"/>
          </w:rPr>
          <w:t>Указ Президента Республики Беларусь от 3 июня 2016 г. № 188</w:t>
        </w:r>
      </w:hyperlink>
      <w:r>
        <w:rPr>
          <w:color w:val="000000"/>
          <w:sz w:val="24"/>
          <w:szCs w:val="24"/>
        </w:rPr>
        <w:t xml:space="preserve"> (Национальный правовой Интернет-портал Республики Беларусь, 07.06.2016, 1/16439) &lt;P31600188&gt;;</w:t>
      </w:r>
    </w:p>
    <w:p w:rsidR="00460990" w:rsidRDefault="00460990">
      <w:pPr>
        <w:autoSpaceDE w:val="0"/>
        <w:autoSpaceDN w:val="0"/>
        <w:adjustRightInd w:val="0"/>
        <w:spacing w:after="0" w:line="300" w:lineRule="auto"/>
        <w:ind w:left="1140" w:firstLine="570"/>
        <w:jc w:val="both"/>
        <w:rPr>
          <w:color w:val="000000"/>
          <w:sz w:val="24"/>
          <w:szCs w:val="24"/>
        </w:rPr>
      </w:pPr>
      <w:hyperlink r:id="rId17" w:history="1">
        <w:r>
          <w:rPr>
            <w:color w:val="0000FF"/>
            <w:sz w:val="24"/>
            <w:szCs w:val="24"/>
          </w:rPr>
          <w:t>Указ Президента Республики Беларусь от 23 декабря 2016 г. № 482</w:t>
        </w:r>
      </w:hyperlink>
      <w:r>
        <w:rPr>
          <w:color w:val="000000"/>
          <w:sz w:val="24"/>
          <w:szCs w:val="24"/>
        </w:rPr>
        <w:t xml:space="preserve"> (Национальный правовой Интернет-портал Республики Беларусь, 27.12.2016, 1/16810) &lt;P31600482&gt;;</w:t>
      </w:r>
    </w:p>
    <w:p w:rsidR="00460990" w:rsidRDefault="00460990">
      <w:pPr>
        <w:autoSpaceDE w:val="0"/>
        <w:autoSpaceDN w:val="0"/>
        <w:adjustRightInd w:val="0"/>
        <w:spacing w:after="0" w:line="300" w:lineRule="auto"/>
        <w:ind w:left="1140" w:firstLine="570"/>
        <w:jc w:val="both"/>
        <w:rPr>
          <w:color w:val="000000"/>
          <w:sz w:val="24"/>
          <w:szCs w:val="24"/>
        </w:rPr>
      </w:pPr>
      <w:hyperlink r:id="rId18" w:history="1">
        <w:r>
          <w:rPr>
            <w:color w:val="0000FF"/>
            <w:sz w:val="24"/>
            <w:szCs w:val="24"/>
          </w:rPr>
          <w:t>Указ Президента Республики Беларусь от 9 октября 2017 г. № 365</w:t>
        </w:r>
      </w:hyperlink>
      <w:r>
        <w:rPr>
          <w:color w:val="000000"/>
          <w:sz w:val="24"/>
          <w:szCs w:val="24"/>
        </w:rPr>
        <w:t xml:space="preserve"> (Национальный правовой Интернет-портал Республики Беларусь, 11.10.2017, 1/17302) &lt;P31700365&gt;;</w:t>
      </w:r>
    </w:p>
    <w:p w:rsidR="00460990" w:rsidRDefault="00460990">
      <w:pPr>
        <w:autoSpaceDE w:val="0"/>
        <w:autoSpaceDN w:val="0"/>
        <w:adjustRightInd w:val="0"/>
        <w:spacing w:after="0" w:line="300" w:lineRule="auto"/>
        <w:ind w:left="1140" w:firstLine="570"/>
        <w:jc w:val="both"/>
        <w:rPr>
          <w:color w:val="000000"/>
          <w:sz w:val="24"/>
          <w:szCs w:val="24"/>
        </w:rPr>
      </w:pPr>
      <w:hyperlink r:id="rId19" w:history="1">
        <w:r>
          <w:rPr>
            <w:color w:val="0000FF"/>
            <w:sz w:val="24"/>
            <w:szCs w:val="24"/>
          </w:rPr>
          <w:t>Указ Президента Республики Беларусь от 10 декабря 2018 г. № 474</w:t>
        </w:r>
      </w:hyperlink>
      <w:r>
        <w:rPr>
          <w:color w:val="000000"/>
          <w:sz w:val="24"/>
          <w:szCs w:val="24"/>
        </w:rPr>
        <w:t xml:space="preserve"> (Национальный правовой Интернет-портал Республики Беларусь, 12.12.2018, 1/18064) &lt;P31800474&gt;;</w:t>
      </w:r>
    </w:p>
    <w:p w:rsidR="00460990" w:rsidRDefault="00460990">
      <w:pPr>
        <w:autoSpaceDE w:val="0"/>
        <w:autoSpaceDN w:val="0"/>
        <w:adjustRightInd w:val="0"/>
        <w:spacing w:after="0" w:line="300" w:lineRule="auto"/>
        <w:ind w:left="1140" w:firstLine="570"/>
        <w:jc w:val="both"/>
        <w:rPr>
          <w:color w:val="000000"/>
          <w:sz w:val="24"/>
          <w:szCs w:val="24"/>
        </w:rPr>
      </w:pPr>
      <w:hyperlink r:id="rId20" w:history="1">
        <w:r>
          <w:rPr>
            <w:color w:val="0000FF"/>
            <w:sz w:val="24"/>
            <w:szCs w:val="24"/>
          </w:rPr>
          <w:t>Указ Президента Республики Беларусь от 26 декабря 2019 г. № 485</w:t>
        </w:r>
      </w:hyperlink>
      <w:r>
        <w:rPr>
          <w:color w:val="000000"/>
          <w:sz w:val="24"/>
          <w:szCs w:val="24"/>
        </w:rPr>
        <w:t xml:space="preserve"> (Национальный правовой Интернет-портал Республики Беларусь, 01.01.2020, 1/18756) &lt;P31900485&gt;;</w:t>
      </w:r>
    </w:p>
    <w:p w:rsidR="00460990" w:rsidRDefault="00460990">
      <w:pPr>
        <w:autoSpaceDE w:val="0"/>
        <w:autoSpaceDN w:val="0"/>
        <w:adjustRightInd w:val="0"/>
        <w:spacing w:after="0" w:line="300" w:lineRule="auto"/>
        <w:ind w:left="1140" w:firstLine="570"/>
        <w:jc w:val="both"/>
        <w:rPr>
          <w:color w:val="000000"/>
          <w:sz w:val="24"/>
          <w:szCs w:val="24"/>
        </w:rPr>
      </w:pPr>
      <w:hyperlink r:id="rId21" w:history="1">
        <w:r>
          <w:rPr>
            <w:color w:val="0000FF"/>
            <w:sz w:val="24"/>
            <w:szCs w:val="24"/>
          </w:rPr>
          <w:t>Указ Президента Республики Беларусь от 6 января 2021 г. № 9</w:t>
        </w:r>
      </w:hyperlink>
      <w:r>
        <w:rPr>
          <w:color w:val="000000"/>
          <w:sz w:val="24"/>
          <w:szCs w:val="24"/>
        </w:rPr>
        <w:t xml:space="preserve"> (Национальный правовой Интернет-портал Республики Беларусь, 07.01.2021, 1/19446) &lt;P32100009&gt;</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rsidR="00460990" w:rsidRDefault="00460990">
      <w:pPr>
        <w:autoSpaceDE w:val="0"/>
        <w:autoSpaceDN w:val="0"/>
        <w:adjustRightInd w:val="0"/>
        <w:spacing w:after="0" w:line="300" w:lineRule="auto"/>
        <w:ind w:firstLine="570"/>
        <w:jc w:val="both"/>
        <w:rPr>
          <w:color w:val="000000"/>
          <w:sz w:val="24"/>
          <w:szCs w:val="24"/>
        </w:rPr>
      </w:pPr>
      <w:bookmarkStart w:id="0" w:name="CA0_П_1_1CN__point_1"/>
      <w:bookmarkEnd w:id="0"/>
      <w:r>
        <w:rPr>
          <w:color w:val="000000"/>
          <w:sz w:val="24"/>
          <w:szCs w:val="24"/>
        </w:rPr>
        <w:t>1. Установить, что:</w:t>
      </w:r>
    </w:p>
    <w:p w:rsidR="00460990" w:rsidRDefault="00460990">
      <w:pPr>
        <w:autoSpaceDE w:val="0"/>
        <w:autoSpaceDN w:val="0"/>
        <w:adjustRightInd w:val="0"/>
        <w:spacing w:after="0" w:line="300" w:lineRule="auto"/>
        <w:ind w:firstLine="570"/>
        <w:jc w:val="both"/>
        <w:rPr>
          <w:color w:val="000000"/>
          <w:sz w:val="24"/>
          <w:szCs w:val="24"/>
        </w:rPr>
      </w:pPr>
      <w:bookmarkStart w:id="1" w:name="CA0_П_1_1_ПП_1_1_1CN__underpoint_1_1"/>
      <w:bookmarkEnd w:id="1"/>
      <w:r>
        <w:rPr>
          <w:color w:val="000000"/>
          <w:sz w:val="24"/>
          <w:szCs w:val="24"/>
        </w:rPr>
        <w:t>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государственных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в других организациях, если вопросы, изложенные в обращениях, относятся к исключительной компетенции этих организаций.</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 xml:space="preserve">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w:t>
      </w:r>
      <w:r>
        <w:rPr>
          <w:color w:val="000000"/>
          <w:sz w:val="24"/>
          <w:szCs w:val="24"/>
        </w:rPr>
        <w:lastRenderedPageBreak/>
        <w:t>рассматриваться от имени Президента Республики Беларусь Администрацией Президента Республики Беларусь;</w:t>
      </w:r>
    </w:p>
    <w:p w:rsidR="00460990" w:rsidRDefault="00460990">
      <w:pPr>
        <w:autoSpaceDE w:val="0"/>
        <w:autoSpaceDN w:val="0"/>
        <w:adjustRightInd w:val="0"/>
        <w:spacing w:after="0" w:line="300" w:lineRule="auto"/>
        <w:ind w:firstLine="570"/>
        <w:jc w:val="both"/>
        <w:rPr>
          <w:color w:val="000000"/>
          <w:sz w:val="24"/>
          <w:szCs w:val="24"/>
        </w:rPr>
      </w:pPr>
      <w:bookmarkStart w:id="2" w:name="CA0_П_1_1_ПП_1_2_2CN__underpoint_1_2"/>
      <w:bookmarkEnd w:id="2"/>
      <w:r>
        <w:rPr>
          <w:color w:val="000000"/>
          <w:sz w:val="24"/>
          <w:szCs w:val="24"/>
        </w:rPr>
        <w:t>1.2. исключен.</w:t>
      </w: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3" w:name="CA0_П_2_3CN__point_2"/>
      <w:bookmarkEnd w:id="3"/>
      <w:r>
        <w:rPr>
          <w:color w:val="000000"/>
          <w:sz w:val="24"/>
          <w:szCs w:val="24"/>
        </w:rPr>
        <w:t xml:space="preserve">2. Утвердить прилагаемый </w:t>
      </w:r>
      <w:hyperlink r:id="rId23" w:history="1">
        <w:r>
          <w:rPr>
            <w:color w:val="0000FF"/>
            <w:sz w:val="24"/>
            <w:szCs w:val="24"/>
          </w:rPr>
          <w:t>перечень</w:t>
        </w:r>
      </w:hyperlink>
      <w:r>
        <w:rPr>
          <w:color w:val="000000"/>
          <w:sz w:val="24"/>
          <w:szCs w:val="24"/>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При этом решения этих местных органов по обращениям могут быть обжалованы в указанные в перечне соответствующие вышестоящие органы.</w:t>
      </w:r>
    </w:p>
    <w:p w:rsidR="00460990" w:rsidRDefault="00460990">
      <w:pPr>
        <w:autoSpaceDE w:val="0"/>
        <w:autoSpaceDN w:val="0"/>
        <w:adjustRightInd w:val="0"/>
        <w:spacing w:after="0" w:line="300" w:lineRule="auto"/>
        <w:ind w:firstLine="570"/>
        <w:jc w:val="both"/>
        <w:rPr>
          <w:color w:val="000000"/>
          <w:sz w:val="24"/>
          <w:szCs w:val="24"/>
        </w:rPr>
      </w:pPr>
      <w:bookmarkStart w:id="4" w:name="CA0_П_3_4CN__point_3"/>
      <w:bookmarkEnd w:id="4"/>
      <w:r>
        <w:rPr>
          <w:color w:val="000000"/>
          <w:sz w:val="24"/>
          <w:szCs w:val="24"/>
        </w:rPr>
        <w:t>3. Исключен.</w:t>
      </w:r>
      <w:r>
        <w:rPr>
          <w:color w:val="000000"/>
          <w:sz w:val="24"/>
          <w:szCs w:val="24"/>
        </w:rPr>
        <w:pict>
          <v:shape id="_x0000_i1026"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5" w:name="CA0_П_4_6CN__point_4"/>
      <w:bookmarkEnd w:id="5"/>
      <w:r>
        <w:rPr>
          <w:color w:val="000000"/>
          <w:sz w:val="24"/>
          <w:szCs w:val="24"/>
        </w:rPr>
        <w:t>4. Исключен.</w:t>
      </w:r>
      <w:r>
        <w:rPr>
          <w:color w:val="000000"/>
          <w:sz w:val="24"/>
          <w:szCs w:val="24"/>
        </w:rPr>
        <w:pict>
          <v:shape id="_x0000_i1027"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6" w:name="CA0_П_5_8CN__point_5"/>
      <w:bookmarkEnd w:id="6"/>
      <w:r>
        <w:rPr>
          <w:color w:val="000000"/>
          <w:sz w:val="24"/>
          <w:szCs w:val="24"/>
        </w:rPr>
        <w:t>5. Исключен.</w:t>
      </w:r>
      <w:r>
        <w:rPr>
          <w:color w:val="000000"/>
          <w:sz w:val="24"/>
          <w:szCs w:val="24"/>
        </w:rPr>
        <w:pict>
          <v:shape id="_x0000_i1028"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7" w:name="CA0_П_6_10CN__point_6"/>
      <w:bookmarkEnd w:id="7"/>
      <w:r>
        <w:rPr>
          <w:color w:val="000000"/>
          <w:sz w:val="24"/>
          <w:szCs w:val="24"/>
        </w:rPr>
        <w:t>6. Исключен.</w:t>
      </w:r>
      <w:r>
        <w:rPr>
          <w:color w:val="000000"/>
          <w:sz w:val="24"/>
          <w:szCs w:val="24"/>
        </w:rPr>
        <w:pict>
          <v:shape id="_x0000_i1029"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8" w:name="CA0_П_7_12CN__point_7"/>
      <w:bookmarkEnd w:id="8"/>
      <w:r>
        <w:rPr>
          <w:color w:val="000000"/>
          <w:sz w:val="24"/>
          <w:szCs w:val="24"/>
        </w:rPr>
        <w:t>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Персональную ответственность за организацию личного приема лиц, указанных в части первой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r>
        <w:rPr>
          <w:color w:val="000000"/>
          <w:sz w:val="24"/>
          <w:szCs w:val="24"/>
        </w:rPr>
        <w:pict>
          <v:shape id="_x0000_i1030"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9" w:name="CA0_П_8_15CN__point_8"/>
      <w:bookmarkEnd w:id="9"/>
      <w:r>
        <w:rPr>
          <w:color w:val="000000"/>
          <w:sz w:val="24"/>
          <w:szCs w:val="24"/>
        </w:rPr>
        <w:t>8. Исключен.</w:t>
      </w:r>
      <w:r>
        <w:rPr>
          <w:color w:val="000000"/>
          <w:sz w:val="24"/>
          <w:szCs w:val="24"/>
        </w:rPr>
        <w:pict>
          <v:shape id="_x0000_i1031"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10" w:name="CA0_П_8_1__18CN__point_8_1"/>
      <w:bookmarkEnd w:id="10"/>
      <w:r>
        <w:rPr>
          <w:color w:val="000000"/>
          <w:sz w:val="24"/>
          <w:szCs w:val="24"/>
        </w:rPr>
        <w:t>8[1]. Исключен.</w:t>
      </w:r>
      <w:r>
        <w:rPr>
          <w:color w:val="000000"/>
          <w:sz w:val="24"/>
          <w:szCs w:val="24"/>
        </w:rPr>
        <w:pict>
          <v:shape id="_x0000_i1032"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11" w:name="CA0_П_9_19CN__point_9"/>
      <w:bookmarkEnd w:id="11"/>
      <w:r>
        <w:rPr>
          <w:color w:val="000000"/>
          <w:sz w:val="24"/>
          <w:szCs w:val="24"/>
        </w:rPr>
        <w:t>9. Вышестоящие органы при осуществлении управления деятельностью подчиненных (входящих в состав, систему) организаций анализируют эффективность работы с обращениями и вырабатывают предложения о ее повышении.</w:t>
      </w:r>
      <w:r>
        <w:rPr>
          <w:color w:val="000000"/>
          <w:sz w:val="24"/>
          <w:szCs w:val="24"/>
        </w:rPr>
        <w:pict>
          <v:shape id="_x0000_i1033"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При этом анализ эффективности работы с обращениями в отношении:</w:t>
      </w:r>
      <w:r>
        <w:rPr>
          <w:color w:val="000000"/>
          <w:sz w:val="24"/>
          <w:szCs w:val="24"/>
        </w:rPr>
        <w:pict>
          <v:shape id="_x0000_i1034"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проводится областными, Минским городским исполнительными комитетами и соответствующими республиканскими органами государственного управления;</w:t>
      </w:r>
      <w:r>
        <w:rPr>
          <w:color w:val="000000"/>
          <w:sz w:val="24"/>
          <w:szCs w:val="24"/>
        </w:rPr>
        <w:pict>
          <v:shape id="_x0000_i1035"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проводится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r>
        <w:rPr>
          <w:color w:val="000000"/>
          <w:sz w:val="24"/>
          <w:szCs w:val="24"/>
        </w:rPr>
        <w:pict>
          <v:shape id="_x0000_i1036"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12" w:name="CA0_П_10_22CN__point_10"/>
      <w:bookmarkEnd w:id="12"/>
      <w:r>
        <w:rPr>
          <w:color w:val="000000"/>
          <w:sz w:val="24"/>
          <w:szCs w:val="24"/>
        </w:rPr>
        <w:lastRenderedPageBreak/>
        <w:t>10. Исключен.</w:t>
      </w:r>
      <w:r>
        <w:rPr>
          <w:color w:val="000000"/>
          <w:sz w:val="24"/>
          <w:szCs w:val="24"/>
        </w:rPr>
        <w:pict>
          <v:shape id="_x0000_i1037"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13" w:name="CA0_П_11_24CN__point_11"/>
      <w:bookmarkEnd w:id="13"/>
      <w:r>
        <w:rPr>
          <w:color w:val="000000"/>
          <w:sz w:val="24"/>
          <w:szCs w:val="24"/>
        </w:rPr>
        <w:t>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r>
        <w:rPr>
          <w:color w:val="000000"/>
          <w:sz w:val="24"/>
          <w:szCs w:val="24"/>
        </w:rPr>
        <w:pict>
          <v:shape id="_x0000_i1038"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bookmarkStart w:id="14" w:name="CA0_П_12_26CN__point_12"/>
      <w:bookmarkEnd w:id="14"/>
      <w:r>
        <w:rPr>
          <w:color w:val="000000"/>
          <w:sz w:val="24"/>
          <w:szCs w:val="24"/>
        </w:rPr>
        <w:t>12. Совету Министров Республики Беларусь:</w:t>
      </w:r>
    </w:p>
    <w:p w:rsidR="00460990" w:rsidRDefault="00460990">
      <w:pPr>
        <w:autoSpaceDE w:val="0"/>
        <w:autoSpaceDN w:val="0"/>
        <w:adjustRightInd w:val="0"/>
        <w:spacing w:after="0" w:line="300" w:lineRule="auto"/>
        <w:ind w:firstLine="570"/>
        <w:jc w:val="both"/>
        <w:rPr>
          <w:color w:val="000000"/>
          <w:sz w:val="24"/>
          <w:szCs w:val="24"/>
        </w:rPr>
      </w:pPr>
      <w:bookmarkStart w:id="15" w:name="CA0_П_12_26_ПП_12_1_11CN__underpoint_12_"/>
      <w:bookmarkEnd w:id="15"/>
      <w:r>
        <w:rPr>
          <w:color w:val="000000"/>
          <w:sz w:val="24"/>
          <w:szCs w:val="24"/>
        </w:rPr>
        <w:t>12.1. совместно с областными, Минским городским исполнительными комитетами обеспечить:</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в шестимесячный срок приведение актов законодательства в соответствие с настоящим Указом и принятие иных мер по его реализации;</w:t>
      </w:r>
    </w:p>
    <w:p w:rsidR="00460990" w:rsidRDefault="00460990">
      <w:pPr>
        <w:autoSpaceDE w:val="0"/>
        <w:autoSpaceDN w:val="0"/>
        <w:adjustRightInd w:val="0"/>
        <w:spacing w:after="0" w:line="300" w:lineRule="auto"/>
        <w:ind w:firstLine="570"/>
        <w:jc w:val="both"/>
        <w:rPr>
          <w:color w:val="000000"/>
          <w:sz w:val="24"/>
          <w:szCs w:val="24"/>
        </w:rPr>
      </w:pPr>
      <w:bookmarkStart w:id="16" w:name="CA0_П_12_26_ПП_12_2_12CN__underpoint_12_"/>
      <w:bookmarkEnd w:id="16"/>
      <w:r>
        <w:rPr>
          <w:color w:val="000000"/>
          <w:sz w:val="24"/>
          <w:szCs w:val="24"/>
        </w:rP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rsidR="00460990" w:rsidRDefault="00460990">
      <w:pPr>
        <w:autoSpaceDE w:val="0"/>
        <w:autoSpaceDN w:val="0"/>
        <w:adjustRightInd w:val="0"/>
        <w:spacing w:after="0" w:line="300" w:lineRule="auto"/>
        <w:ind w:firstLine="570"/>
        <w:jc w:val="both"/>
        <w:rPr>
          <w:color w:val="000000"/>
          <w:sz w:val="24"/>
          <w:szCs w:val="24"/>
        </w:rPr>
      </w:pPr>
      <w:bookmarkStart w:id="17" w:name="CA0_П_13_27CN__point_13"/>
      <w:bookmarkEnd w:id="17"/>
      <w:r>
        <w:rPr>
          <w:color w:val="000000"/>
          <w:sz w:val="24"/>
          <w:szCs w:val="24"/>
        </w:rPr>
        <w:t>13. До приведения актов законодательства в соответствие с настоящим Указом они применяются в части, не противоречащей данному Указу.</w:t>
      </w:r>
    </w:p>
    <w:p w:rsidR="00460990" w:rsidRDefault="00460990">
      <w:pPr>
        <w:autoSpaceDE w:val="0"/>
        <w:autoSpaceDN w:val="0"/>
        <w:adjustRightInd w:val="0"/>
        <w:spacing w:after="0" w:line="300" w:lineRule="auto"/>
        <w:ind w:firstLine="570"/>
        <w:jc w:val="both"/>
        <w:rPr>
          <w:color w:val="000000"/>
          <w:sz w:val="24"/>
          <w:szCs w:val="24"/>
        </w:rPr>
      </w:pPr>
      <w:bookmarkStart w:id="18" w:name="CA0_П_14_28CN__point_14"/>
      <w:bookmarkEnd w:id="18"/>
      <w:r>
        <w:rPr>
          <w:color w:val="000000"/>
          <w:sz w:val="24"/>
          <w:szCs w:val="24"/>
        </w:rPr>
        <w:t>14. Контроль за выполнением настоящего Указа возложить на Совет Министров Республики Беларусь и Комитет государственного контроля.</w:t>
      </w:r>
    </w:p>
    <w:p w:rsidR="00460990" w:rsidRDefault="00460990">
      <w:pPr>
        <w:autoSpaceDE w:val="0"/>
        <w:autoSpaceDN w:val="0"/>
        <w:adjustRightInd w:val="0"/>
        <w:spacing w:after="0" w:line="300" w:lineRule="auto"/>
        <w:ind w:firstLine="570"/>
        <w:jc w:val="both"/>
        <w:rPr>
          <w:color w:val="000000"/>
          <w:sz w:val="24"/>
          <w:szCs w:val="24"/>
        </w:rPr>
      </w:pPr>
      <w:bookmarkStart w:id="19" w:name="CA0_П_15_29CN__point_15"/>
      <w:bookmarkEnd w:id="19"/>
      <w:r>
        <w:rPr>
          <w:color w:val="000000"/>
          <w:sz w:val="24"/>
          <w:szCs w:val="24"/>
        </w:rPr>
        <w:t>15. Действие настоящего Указа распространяется на отношения, возникшие после его вступления в силу.</w:t>
      </w:r>
    </w:p>
    <w:p w:rsidR="00460990" w:rsidRDefault="00460990">
      <w:pPr>
        <w:autoSpaceDE w:val="0"/>
        <w:autoSpaceDN w:val="0"/>
        <w:adjustRightInd w:val="0"/>
        <w:spacing w:after="0" w:line="300" w:lineRule="auto"/>
        <w:ind w:firstLine="570"/>
        <w:jc w:val="both"/>
        <w:rPr>
          <w:color w:val="000000"/>
          <w:sz w:val="24"/>
          <w:szCs w:val="24"/>
        </w:rPr>
      </w:pPr>
      <w:bookmarkStart w:id="20" w:name="CA0_П_16_30CN__point_16"/>
      <w:bookmarkEnd w:id="20"/>
      <w:r>
        <w:rPr>
          <w:color w:val="000000"/>
          <w:sz w:val="24"/>
          <w:szCs w:val="24"/>
        </w:rPr>
        <w:t xml:space="preserve">16. Настоящий Указ вступает в силу через три месяца после его официального опубликования, за исключением </w:t>
      </w:r>
      <w:hyperlink r:id="rId24" w:history="1">
        <w:r>
          <w:rPr>
            <w:color w:val="0000FF"/>
            <w:sz w:val="24"/>
            <w:szCs w:val="24"/>
          </w:rPr>
          <w:t>пункта 12</w:t>
        </w:r>
      </w:hyperlink>
      <w:r>
        <w:rPr>
          <w:color w:val="000000"/>
          <w:sz w:val="24"/>
          <w:szCs w:val="24"/>
        </w:rPr>
        <w:t xml:space="preserve"> и данного пункта, которые вступают в силу со дня официального опубликования этого Указа.</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60990">
        <w:tc>
          <w:tcPr>
            <w:tcW w:w="2500" w:type="pct"/>
            <w:tcBorders>
              <w:top w:val="nil"/>
              <w:left w:val="nil"/>
              <w:bottom w:val="nil"/>
              <w:right w:val="nil"/>
            </w:tcBorders>
            <w:vAlign w:val="bottom"/>
          </w:tcPr>
          <w:p w:rsidR="00460990" w:rsidRDefault="00460990">
            <w:pPr>
              <w:autoSpaceDE w:val="0"/>
              <w:autoSpaceDN w:val="0"/>
              <w:adjustRightInd w:val="0"/>
              <w:spacing w:after="0" w:line="300" w:lineRule="auto"/>
              <w:rPr>
                <w:b/>
                <w:color w:val="000000"/>
                <w:sz w:val="24"/>
                <w:szCs w:val="24"/>
              </w:rPr>
            </w:pPr>
            <w:r>
              <w:rPr>
                <w:b/>
                <w:color w:val="000000"/>
                <w:sz w:val="24"/>
                <w:szCs w:val="24"/>
              </w:rPr>
              <w:t>Президент Республики Беларусь</w:t>
            </w:r>
          </w:p>
        </w:tc>
        <w:tc>
          <w:tcPr>
            <w:tcW w:w="2500" w:type="pct"/>
            <w:tcBorders>
              <w:top w:val="nil"/>
              <w:left w:val="nil"/>
              <w:bottom w:val="nil"/>
              <w:right w:val="nil"/>
            </w:tcBorders>
            <w:vAlign w:val="bottom"/>
          </w:tcPr>
          <w:p w:rsidR="00460990" w:rsidRDefault="00460990">
            <w:pPr>
              <w:autoSpaceDE w:val="0"/>
              <w:autoSpaceDN w:val="0"/>
              <w:adjustRightInd w:val="0"/>
              <w:spacing w:after="0" w:line="300" w:lineRule="auto"/>
              <w:jc w:val="right"/>
              <w:rPr>
                <w:b/>
                <w:color w:val="000000"/>
                <w:sz w:val="24"/>
                <w:szCs w:val="24"/>
              </w:rPr>
            </w:pPr>
            <w:r>
              <w:rPr>
                <w:b/>
                <w:color w:val="000000"/>
                <w:sz w:val="24"/>
                <w:szCs w:val="24"/>
              </w:rPr>
              <w:t>А.Лукашенко</w:t>
            </w:r>
          </w:p>
        </w:tc>
      </w:tr>
    </w:tbl>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460990">
        <w:tc>
          <w:tcPr>
            <w:tcW w:w="3750" w:type="pct"/>
            <w:tcBorders>
              <w:top w:val="nil"/>
              <w:left w:val="nil"/>
              <w:bottom w:val="nil"/>
              <w:right w:val="nil"/>
            </w:tcBorders>
          </w:tcPr>
          <w:p w:rsidR="00460990" w:rsidRDefault="00460990">
            <w:pPr>
              <w:autoSpaceDE w:val="0"/>
              <w:autoSpaceDN w:val="0"/>
              <w:adjustRightInd w:val="0"/>
              <w:spacing w:after="0" w:line="300" w:lineRule="auto"/>
              <w:rPr>
                <w:color w:val="000000"/>
                <w:sz w:val="24"/>
                <w:szCs w:val="24"/>
              </w:rPr>
            </w:pPr>
            <w:r>
              <w:rPr>
                <w:color w:val="000000"/>
                <w:sz w:val="24"/>
                <w:szCs w:val="24"/>
              </w:rPr>
              <w:t xml:space="preserve"> </w:t>
            </w:r>
          </w:p>
        </w:tc>
        <w:tc>
          <w:tcPr>
            <w:tcW w:w="1250" w:type="pct"/>
            <w:tcBorders>
              <w:top w:val="nil"/>
              <w:left w:val="nil"/>
              <w:bottom w:val="nil"/>
              <w:right w:val="nil"/>
            </w:tcBorders>
          </w:tcPr>
          <w:p w:rsidR="00460990" w:rsidRDefault="00460990">
            <w:pPr>
              <w:autoSpaceDE w:val="0"/>
              <w:autoSpaceDN w:val="0"/>
              <w:adjustRightInd w:val="0"/>
              <w:spacing w:after="120" w:line="300" w:lineRule="auto"/>
              <w:rPr>
                <w:color w:val="000000"/>
                <w:sz w:val="24"/>
                <w:szCs w:val="24"/>
              </w:rPr>
            </w:pPr>
            <w:bookmarkStart w:id="21" w:name="CN__утв_1"/>
            <w:bookmarkEnd w:id="21"/>
            <w:r>
              <w:rPr>
                <w:color w:val="000000"/>
                <w:sz w:val="24"/>
                <w:szCs w:val="24"/>
              </w:rPr>
              <w:t>УТВЕРЖДЕНО</w:t>
            </w:r>
          </w:p>
          <w:p w:rsidR="00460990" w:rsidRDefault="00460990">
            <w:pPr>
              <w:autoSpaceDE w:val="0"/>
              <w:autoSpaceDN w:val="0"/>
              <w:adjustRightInd w:val="0"/>
              <w:spacing w:after="0" w:line="300" w:lineRule="auto"/>
              <w:rPr>
                <w:color w:val="000000"/>
                <w:sz w:val="24"/>
                <w:szCs w:val="24"/>
              </w:rPr>
            </w:pPr>
            <w:r>
              <w:rPr>
                <w:color w:val="000000"/>
                <w:sz w:val="24"/>
                <w:szCs w:val="24"/>
              </w:rPr>
              <w:lastRenderedPageBreak/>
              <w:t>Указ Президента</w:t>
            </w:r>
            <w:r>
              <w:rPr>
                <w:color w:val="000000"/>
                <w:sz w:val="24"/>
                <w:szCs w:val="24"/>
              </w:rPr>
              <w:br/>
              <w:t>Республики Беларусь</w:t>
            </w:r>
            <w:r>
              <w:rPr>
                <w:color w:val="000000"/>
                <w:sz w:val="24"/>
                <w:szCs w:val="24"/>
              </w:rPr>
              <w:br/>
              <w:t>15.10.2007 № 498</w:t>
            </w:r>
            <w:r>
              <w:rPr>
                <w:color w:val="000000"/>
                <w:sz w:val="24"/>
                <w:szCs w:val="24"/>
              </w:rPr>
              <w:br/>
              <w:t xml:space="preserve">(в редакции </w:t>
            </w:r>
            <w:r>
              <w:rPr>
                <w:color w:val="000000"/>
                <w:sz w:val="24"/>
                <w:szCs w:val="24"/>
              </w:rPr>
              <w:br/>
              <w:t>Указа Президента</w:t>
            </w:r>
            <w:r>
              <w:rPr>
                <w:color w:val="000000"/>
                <w:sz w:val="24"/>
                <w:szCs w:val="24"/>
              </w:rPr>
              <w:br/>
              <w:t>Республики Беларусь</w:t>
            </w:r>
            <w:r>
              <w:rPr>
                <w:color w:val="000000"/>
                <w:sz w:val="24"/>
                <w:szCs w:val="24"/>
              </w:rPr>
              <w:br/>
              <w:t>26.12.2019 № 485)</w:t>
            </w:r>
          </w:p>
        </w:tc>
      </w:tr>
    </w:tbl>
    <w:p w:rsidR="00460990" w:rsidRDefault="00460990">
      <w:pPr>
        <w:autoSpaceDE w:val="0"/>
        <w:autoSpaceDN w:val="0"/>
        <w:adjustRightInd w:val="0"/>
        <w:spacing w:before="240" w:after="240" w:line="300" w:lineRule="auto"/>
        <w:rPr>
          <w:b/>
          <w:color w:val="000000"/>
          <w:sz w:val="24"/>
          <w:szCs w:val="24"/>
        </w:rPr>
      </w:pPr>
      <w:bookmarkStart w:id="22" w:name="CA0_ПРЧ__1CN__заг_утв_1"/>
      <w:bookmarkEnd w:id="22"/>
      <w:r>
        <w:rPr>
          <w:b/>
          <w:color w:val="000000"/>
          <w:sz w:val="24"/>
          <w:szCs w:val="24"/>
        </w:rPr>
        <w:lastRenderedPageBreak/>
        <w:t>ПЕРЕЧЕНЬ</w:t>
      </w:r>
      <w:r>
        <w:rPr>
          <w:b/>
          <w:color w:val="000000"/>
          <w:sz w:val="24"/>
          <w:szCs w:val="24"/>
        </w:rPr>
        <w:br/>
        <w:t>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Pr>
        <w:tblW w:w="5000" w:type="pct"/>
        <w:tblLayout w:type="fixed"/>
        <w:tblCellMar>
          <w:left w:w="0" w:type="dxa"/>
          <w:right w:w="0" w:type="dxa"/>
        </w:tblCellMar>
        <w:tblLook w:val="0000" w:firstRow="0" w:lastRow="0" w:firstColumn="0" w:lastColumn="0" w:noHBand="0" w:noVBand="0"/>
      </w:tblPr>
      <w:tblGrid>
        <w:gridCol w:w="3119"/>
        <w:gridCol w:w="3968"/>
        <w:gridCol w:w="2268"/>
      </w:tblGrid>
      <w:tr w:rsidR="00460990">
        <w:trPr>
          <w:trHeight w:val="240"/>
        </w:trPr>
        <w:tc>
          <w:tcPr>
            <w:tcW w:w="1650" w:type="pct"/>
            <w:vMerge w:val="restart"/>
            <w:tcBorders>
              <w:top w:val="single" w:sz="6" w:space="0" w:color="000000"/>
              <w:left w:val="nil"/>
              <w:bottom w:val="single" w:sz="6" w:space="0" w:color="000000"/>
              <w:right w:val="single" w:sz="6" w:space="0" w:color="000000"/>
            </w:tcBorders>
            <w:vAlign w:val="center"/>
          </w:tcPr>
          <w:p w:rsidR="00460990" w:rsidRDefault="00460990">
            <w:pPr>
              <w:autoSpaceDE w:val="0"/>
              <w:autoSpaceDN w:val="0"/>
              <w:adjustRightInd w:val="0"/>
              <w:spacing w:after="0" w:line="300" w:lineRule="auto"/>
              <w:jc w:val="center"/>
              <w:rPr>
                <w:color w:val="000000"/>
                <w:sz w:val="24"/>
                <w:szCs w:val="24"/>
              </w:rPr>
            </w:pPr>
            <w:r>
              <w:rPr>
                <w:color w:val="000000"/>
                <w:sz w:val="24"/>
                <w:szCs w:val="24"/>
              </w:rPr>
              <w:t>Сферы жизнедеятельности населения</w:t>
            </w:r>
          </w:p>
        </w:tc>
        <w:tc>
          <w:tcPr>
            <w:tcW w:w="3300" w:type="pct"/>
            <w:gridSpan w:val="2"/>
            <w:tcBorders>
              <w:top w:val="single" w:sz="6" w:space="0" w:color="000000"/>
              <w:left w:val="single" w:sz="6" w:space="0" w:color="000000"/>
              <w:bottom w:val="single" w:sz="6" w:space="0" w:color="000000"/>
              <w:right w:val="nil"/>
            </w:tcBorders>
            <w:vAlign w:val="center"/>
          </w:tcPr>
          <w:p w:rsidR="00460990" w:rsidRDefault="00460990">
            <w:pPr>
              <w:autoSpaceDE w:val="0"/>
              <w:autoSpaceDN w:val="0"/>
              <w:adjustRightInd w:val="0"/>
              <w:spacing w:after="0" w:line="300" w:lineRule="auto"/>
              <w:jc w:val="center"/>
              <w:rPr>
                <w:color w:val="000000"/>
                <w:sz w:val="24"/>
                <w:szCs w:val="24"/>
              </w:rPr>
            </w:pPr>
            <w:r>
              <w:rPr>
                <w:color w:val="000000"/>
                <w:sz w:val="24"/>
                <w:szCs w:val="24"/>
              </w:rPr>
              <w:t>Государственные органы, иные организации</w:t>
            </w:r>
          </w:p>
        </w:tc>
      </w:tr>
      <w:tr w:rsidR="00460990">
        <w:tblPrEx>
          <w:tblCellSpacing w:w="-8" w:type="nil"/>
        </w:tblPrEx>
        <w:trPr>
          <w:trHeight w:val="240"/>
          <w:tblCellSpacing w:w="-8" w:type="nil"/>
        </w:trPr>
        <w:tc>
          <w:tcPr>
            <w:tcW w:w="5865" w:type="dxa"/>
            <w:vMerge/>
            <w:tcBorders>
              <w:top w:val="single" w:sz="6" w:space="0" w:color="000000"/>
              <w:left w:val="nil"/>
              <w:bottom w:val="single" w:sz="6" w:space="0" w:color="000000"/>
              <w:right w:val="single" w:sz="6" w:space="0" w:color="000000"/>
            </w:tcBorders>
            <w:vAlign w:val="center"/>
          </w:tcPr>
          <w:p w:rsidR="00460990" w:rsidRDefault="00460990">
            <w:pPr>
              <w:widowControl w:val="0"/>
              <w:autoSpaceDE w:val="0"/>
              <w:autoSpaceDN w:val="0"/>
              <w:adjustRightInd w:val="0"/>
              <w:spacing w:after="0" w:line="240" w:lineRule="auto"/>
              <w:rPr>
                <w:b/>
                <w:color w:val="000000"/>
                <w:sz w:val="24"/>
                <w:szCs w:val="24"/>
              </w:rPr>
            </w:pPr>
          </w:p>
        </w:tc>
        <w:tc>
          <w:tcPr>
            <w:tcW w:w="2100" w:type="pct"/>
            <w:tcBorders>
              <w:top w:val="single" w:sz="6" w:space="0" w:color="000000"/>
              <w:left w:val="single" w:sz="6" w:space="0" w:color="000000"/>
              <w:bottom w:val="single" w:sz="6" w:space="0" w:color="000000"/>
              <w:right w:val="single" w:sz="6" w:space="0" w:color="000000"/>
            </w:tcBorders>
            <w:vAlign w:val="center"/>
          </w:tcPr>
          <w:p w:rsidR="00460990" w:rsidRDefault="00460990">
            <w:pPr>
              <w:autoSpaceDE w:val="0"/>
              <w:autoSpaceDN w:val="0"/>
              <w:adjustRightInd w:val="0"/>
              <w:spacing w:after="0" w:line="300" w:lineRule="auto"/>
              <w:jc w:val="center"/>
              <w:rPr>
                <w:color w:val="000000"/>
                <w:sz w:val="24"/>
                <w:szCs w:val="24"/>
              </w:rPr>
            </w:pPr>
            <w:r>
              <w:rPr>
                <w:color w:val="000000"/>
                <w:sz w:val="24"/>
                <w:szCs w:val="24"/>
              </w:rPr>
              <w:t>местный орган (должностное лицо)</w:t>
            </w:r>
          </w:p>
        </w:tc>
        <w:tc>
          <w:tcPr>
            <w:tcW w:w="1150" w:type="pct"/>
            <w:tcBorders>
              <w:top w:val="single" w:sz="6" w:space="0" w:color="000000"/>
              <w:left w:val="single" w:sz="6" w:space="0" w:color="000000"/>
              <w:bottom w:val="single" w:sz="6" w:space="0" w:color="000000"/>
              <w:right w:val="nil"/>
            </w:tcBorders>
            <w:vAlign w:val="center"/>
          </w:tcPr>
          <w:p w:rsidR="00460990" w:rsidRDefault="00460990">
            <w:pPr>
              <w:autoSpaceDE w:val="0"/>
              <w:autoSpaceDN w:val="0"/>
              <w:adjustRightInd w:val="0"/>
              <w:spacing w:after="0" w:line="300" w:lineRule="auto"/>
              <w:jc w:val="center"/>
              <w:rPr>
                <w:color w:val="000000"/>
                <w:sz w:val="24"/>
                <w:szCs w:val="24"/>
              </w:rPr>
            </w:pPr>
            <w:r>
              <w:rPr>
                <w:color w:val="000000"/>
                <w:sz w:val="24"/>
                <w:szCs w:val="24"/>
              </w:rPr>
              <w:t>вышестоящий орган</w:t>
            </w:r>
          </w:p>
        </w:tc>
      </w:tr>
      <w:tr w:rsidR="00460990">
        <w:tblPrEx>
          <w:tblCellSpacing w:w="-8" w:type="nil"/>
        </w:tblPrEx>
        <w:trPr>
          <w:trHeight w:val="240"/>
          <w:tblCellSpacing w:w="-8" w:type="nil"/>
        </w:trPr>
        <w:tc>
          <w:tcPr>
            <w:tcW w:w="1650" w:type="pct"/>
            <w:tcBorders>
              <w:top w:val="single" w:sz="6" w:space="0" w:color="000000"/>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1. Сельское хозяйство и продовольствие</w:t>
            </w:r>
          </w:p>
        </w:tc>
        <w:tc>
          <w:tcPr>
            <w:tcW w:w="2100" w:type="pct"/>
            <w:tcBorders>
              <w:top w:val="single" w:sz="6" w:space="0" w:color="000000"/>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1150" w:type="pct"/>
            <w:tcBorders>
              <w:top w:val="single" w:sz="6" w:space="0" w:color="000000"/>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сельского хозяйства и продовольствия</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2. Труд, занятость и социальная защита,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условия и охрана труда, оплата труда, защита трудовых прав работников, социальное партнерство, иные вопросы в сфере трудовых правоотношений</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назначение и выплата пособий, пенсий, иных социальных выплат, </w:t>
            </w:r>
            <w:r>
              <w:rPr>
                <w:color w:val="000000"/>
                <w:sz w:val="24"/>
                <w:szCs w:val="24"/>
              </w:rPr>
              <w:lastRenderedPageBreak/>
              <w:t>государственное социальное страхование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демографическая безопасность, улучшение социально-экономических условий жизнедеятельности семьи</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осуществляющие государственно-властные полномочия в сфере труда, занятости и социальной защиты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Минского городского </w:t>
            </w:r>
            <w:r>
              <w:rPr>
                <w:color w:val="000000"/>
                <w:sz w:val="24"/>
                <w:szCs w:val="24"/>
              </w:rPr>
              <w:lastRenderedPageBreak/>
              <w:t>исполнительного комитета</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областные, Минское </w:t>
            </w:r>
            <w:r>
              <w:rPr>
                <w:color w:val="000000"/>
                <w:sz w:val="24"/>
                <w:szCs w:val="24"/>
              </w:rPr>
              <w:lastRenderedPageBreak/>
              <w:t>городское управления Фонда социальной защиты населения Министерства труда и социальной защиты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Фонд социальной защиты населения Министерства труда и социальной защиты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управления Департамента государственной инспекции труда Министерства труда и социальной защиты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Департамент государственной инспекции труда Министерства труда и социальной защиты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труда и социальной защиты</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3. Архитектура, градостроительство и строительство, в том числе:</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выдача разрешительной документации в сфере архитектуры, градостроительства и строительства</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размещение объектов </w:t>
            </w:r>
            <w:r>
              <w:rPr>
                <w:color w:val="000000"/>
                <w:sz w:val="24"/>
                <w:szCs w:val="24"/>
              </w:rPr>
              <w:lastRenderedPageBreak/>
              <w:t>строительства на соответствующей территории</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индивидуальное и коллективное жилищное строительство</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осуществляющие государственно-властные полномочия в области архитектурной, строительной и </w:t>
            </w:r>
            <w:r>
              <w:rPr>
                <w:color w:val="000000"/>
                <w:sz w:val="24"/>
                <w:szCs w:val="24"/>
              </w:rPr>
              <w:lastRenderedPageBreak/>
              <w:t>градостроительной деятельности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 Минске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осуществляющие государственно-властные полномочия в области архитектурной, градостроительной и строительной </w:t>
            </w:r>
            <w:r>
              <w:rPr>
                <w:color w:val="000000"/>
                <w:sz w:val="24"/>
                <w:szCs w:val="24"/>
              </w:rPr>
              <w:lastRenderedPageBreak/>
              <w:t>деятельности структурные подразделения областных, Минского городского исполнительных комитетов</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государственный строительный надзор</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специализированная инспекция Департамента контроля и надзора за строительством Государственного комитета по стандартизации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инспекции Департамента контроля и надзора за строительством Государственного комитета по стандартизации по областям и г. Минску</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Департамент контроля и надзора за строительством Государственного комитета по стандартизации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Государственный комитет по стандартизации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вопросы в сфере строительства</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предоставление государственной поддержки при строительстве (реконструкции) или приобретении жилых помещений</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организация и застройка территорий садоводческих товариществ</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 Минске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архитектуры и строительства</w:t>
            </w:r>
          </w:p>
        </w:tc>
      </w:tr>
      <w:tr w:rsidR="00460990">
        <w:tblPrEx>
          <w:tblCellSpacing w:w="-8" w:type="nil"/>
        </w:tblPrEx>
        <w:trPr>
          <w:trHeight w:val="240"/>
          <w:tblCellSpacing w:w="-8" w:type="nil"/>
        </w:trPr>
        <w:tc>
          <w:tcPr>
            <w:tcW w:w="5865" w:type="dxa"/>
            <w:tcBorders>
              <w:top w:val="nil"/>
              <w:left w:val="nil"/>
              <w:bottom w:val="nil"/>
              <w:right w:val="nil"/>
            </w:tcBorders>
            <w:vAlign w:val="center"/>
          </w:tcPr>
          <w:p w:rsidR="00460990" w:rsidRDefault="00460990">
            <w:pPr>
              <w:autoSpaceDE w:val="0"/>
              <w:autoSpaceDN w:val="0"/>
              <w:adjustRightInd w:val="0"/>
              <w:spacing w:after="0" w:line="300" w:lineRule="auto"/>
              <w:rPr>
                <w:color w:val="000000"/>
                <w:sz w:val="24"/>
                <w:szCs w:val="24"/>
              </w:rPr>
            </w:pPr>
          </w:p>
        </w:tc>
        <w:tc>
          <w:tcPr>
            <w:tcW w:w="7575" w:type="dxa"/>
            <w:tcBorders>
              <w:top w:val="nil"/>
              <w:left w:val="nil"/>
              <w:bottom w:val="nil"/>
              <w:right w:val="nil"/>
            </w:tcBorders>
            <w:vAlign w:val="center"/>
          </w:tcPr>
          <w:p w:rsidR="00460990" w:rsidRDefault="00460990">
            <w:pPr>
              <w:autoSpaceDE w:val="0"/>
              <w:autoSpaceDN w:val="0"/>
              <w:adjustRightInd w:val="0"/>
              <w:spacing w:after="0" w:line="300" w:lineRule="auto"/>
              <w:rPr>
                <w:color w:val="000000"/>
                <w:sz w:val="24"/>
                <w:szCs w:val="24"/>
              </w:rPr>
            </w:pPr>
          </w:p>
        </w:tc>
        <w:tc>
          <w:tcPr>
            <w:tcW w:w="4155" w:type="dxa"/>
            <w:tcBorders>
              <w:top w:val="nil"/>
              <w:left w:val="nil"/>
              <w:bottom w:val="nil"/>
              <w:right w:val="nil"/>
            </w:tcBorders>
            <w:vAlign w:val="center"/>
          </w:tcPr>
          <w:p w:rsidR="00460990" w:rsidRDefault="00460990">
            <w:pPr>
              <w:autoSpaceDE w:val="0"/>
              <w:autoSpaceDN w:val="0"/>
              <w:adjustRightInd w:val="0"/>
              <w:spacing w:after="0" w:line="300" w:lineRule="auto"/>
              <w:rPr>
                <w:color w:val="000000"/>
                <w:sz w:val="24"/>
                <w:szCs w:val="24"/>
              </w:rPr>
            </w:pP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4. Торговое и бытовое обслуживание и оказание услуг населению, в том числе:</w:t>
            </w:r>
          </w:p>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защита прав потребителей, за исключением защиты прав потребителей услуг, оказываемых микрофинансовыми, лизинговыми организациями, а также банками и небанковскими кредитно-финансовыми организациями при осуществлении банковских операций</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развитие торговли и сферы услуг на соответствующей территории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обеспечение государственных минимальных социальных стандартов в области торговли и бытового обслуживания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осуществляющие государственно-властные полномочия в сфере торговли и услуг структурные подразделения:</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местных администраций районов в г. Минске</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осуществляющие государственно-властные полномочия </w:t>
            </w:r>
            <w:r>
              <w:rPr>
                <w:color w:val="000000"/>
                <w:sz w:val="24"/>
                <w:szCs w:val="24"/>
              </w:rPr>
              <w:lastRenderedPageBreak/>
              <w:t>в сфере торговли и услуг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антимонопольного регулирования и торговли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5. Защита прав потребителей услуг, оказываемых микрофинансовыми, лизинговыми организациями, а также банками и небанковскими кредитно-финансовыми организациями при осуществлении банковских операций</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jc w:val="center"/>
              <w:rPr>
                <w:color w:val="000000"/>
                <w:sz w:val="24"/>
                <w:szCs w:val="24"/>
              </w:rPr>
            </w:pPr>
            <w:r>
              <w:rPr>
                <w:color w:val="000000"/>
                <w:sz w:val="24"/>
                <w:szCs w:val="24"/>
              </w:rPr>
              <w:t>–</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Национальный банк</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6. Здравоохранение,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работа организаций здравоохранения на соответствующей территории и качество оказания медицинской помощи населению</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обеспечение лекарственными средствами, изделиями </w:t>
            </w:r>
            <w:r>
              <w:rPr>
                <w:color w:val="000000"/>
                <w:sz w:val="24"/>
                <w:szCs w:val="24"/>
              </w:rPr>
              <w:lastRenderedPageBreak/>
              <w:t>медицинского назначения и медицинской техникой</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государственных минимальных социальных стандартов в области здравоохранения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санитарно-эпидемиологическое благополучие населения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центры гигиены, эпидемиологии и общественного здоровья</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Минский городской центр гигиены и эпидемиологии</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здравоохранения</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7. Образование,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государственных минимальных социальных стандартов в области образования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функционирование учреждений образования на соответствующей территории и качество образования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создание условий для реализации гражданами, проживающими на соответствующей территории, права на образование в соответствии с законодательством</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установление опеки и попечительства над несовершеннолетними</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образования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образования</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8. Культура,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создание государственных организаций культуры и содействие развитию их материально-технической базы</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реализация государственных минимальных социальных стандартов в сфере культуры</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культуры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осуществляющие государственно-властные полномочия в сфере культуры структурные подразделения областных, Минского </w:t>
            </w:r>
            <w:r>
              <w:rPr>
                <w:color w:val="000000"/>
                <w:sz w:val="24"/>
                <w:szCs w:val="24"/>
              </w:rPr>
              <w:lastRenderedPageBreak/>
              <w:t>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культуры</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9. Физическая культура, спорт и туризм,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деятельность в сфере туризма, включая агроэкотуризм, вовлечение граждан в занятия физической культурой и спортом</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строительство и содержание физкультурно-спортивных сооружений</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функционирования государственных организаций физической культуры и спорта</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проведение спортивных, спортивно-массовых мероприятий</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спорта и туризма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спорта и туризма</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10. Жилищно-коммунальное хозяйство и благоустройство территории,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обеспечение государственных минимальных социальных </w:t>
            </w:r>
            <w:r>
              <w:rPr>
                <w:color w:val="000000"/>
                <w:sz w:val="24"/>
                <w:szCs w:val="24"/>
              </w:rPr>
              <w:lastRenderedPageBreak/>
              <w:t>стандартов в области жилищно-коммунального хозяйства</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развития жилищного фонда и жилищного хозяйства</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использование и содержание государственного и частного жилищных фондов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ведение учета граждан, нуждающихся в улучшении жилищных условий</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целевого использования и сохранности жилых помещений государственного жилищного фонда</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создание условий для обеспечения граждан жильем на соответствующей территории</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обращение и </w:t>
            </w:r>
            <w:r>
              <w:rPr>
                <w:color w:val="000000"/>
                <w:sz w:val="24"/>
                <w:szCs w:val="24"/>
              </w:rPr>
              <w:lastRenderedPageBreak/>
              <w:t>использование именных приватизационных чеков «Жилье»</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организации, осуществляющие эксплуатацию жилищного фонда и (или) предоставляющие жилищно-коммунальные услуги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сельские, поселковые, городские (городов районного подчинения) </w:t>
            </w:r>
            <w:r>
              <w:rPr>
                <w:color w:val="000000"/>
                <w:sz w:val="24"/>
                <w:szCs w:val="24"/>
              </w:rPr>
              <w:lastRenderedPageBreak/>
              <w:t>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осуществляющие государственно-властные полномочия в сфере жилищно-коммунального хозяйства </w:t>
            </w:r>
            <w:r>
              <w:rPr>
                <w:color w:val="000000"/>
                <w:sz w:val="24"/>
                <w:szCs w:val="24"/>
              </w:rPr>
              <w:lastRenderedPageBreak/>
              <w:t>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жилищно-коммунального хозяйства</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11. Ликвидация последствий катастрофы на Чернобыльской АЭС,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вопросы ликвидации последствий катастрофы на Чернобыльской АЭС</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местные администрации районов в городах</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районные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городские (городов областного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Минский городской исполнительные комитеты</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Департамент по ликвидации последствий катастрофы на Чернобыльской АЭС Министерства по чрезвычайным ситуациям</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по чрезвычайным ситуациям</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12. Правопорядок, в том числе:</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безопасность дорожного движения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w:t>
            </w:r>
            <w:r>
              <w:rPr>
                <w:color w:val="000000"/>
                <w:sz w:val="24"/>
                <w:szCs w:val="24"/>
              </w:rPr>
              <w:lastRenderedPageBreak/>
              <w:t>трудовая миграция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исполнение уголовных наказаний</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оборот гражданского оружия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управления, отделы внутренних дел городских, районных исполнительных комитетов (местных администраций районов в городах)</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управления Департамента исполнения наказаний Министерства внутренних дел по областям, по г. Минску и Минской области</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главное управление внутренних дел Минского городского исполнительного комитета, управления внутренних дел областных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Департамент исполнения наказаний Министерства внутренних дел</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внутренних дел</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13. Сфера юстиции, в том числе:</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регистрация актов гражданского состояния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отделы записи актов гражданского состояния местных администраций районов в городах, районных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главные управления юстиции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юстиции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организация работы органов принудительного исполнения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юстиции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соблюдение законодательства о нотариате, об адвокатуре, об оказании юридических услуг</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юстиции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государственная регистрация и ликвидация (прекращение деятельности) субъектов хозяйствования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w:t>
            </w:r>
            <w:r>
              <w:rPr>
                <w:color w:val="000000"/>
                <w:sz w:val="24"/>
                <w:szCs w:val="24"/>
              </w:rPr>
              <w:lastRenderedPageBreak/>
              <w:t>администрации районов в городах в случае делегирования им названными городскими исполнительными комитетами своих полномочий</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юстиции, Министерство финансов, Национальный банк</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администрации свободных экономических зон, администрация Китайско-Белорусского индустриального парка «Великий камень»</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Министерство юстиции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финансов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Национальный банк</w:t>
            </w:r>
          </w:p>
        </w:tc>
      </w:tr>
      <w:tr w:rsidR="00460990">
        <w:tblPrEx>
          <w:tblCellSpacing w:w="-8" w:type="nil"/>
        </w:tblPrEx>
        <w:trPr>
          <w:trHeight w:val="240"/>
          <w:tblCellSpacing w:w="-8" w:type="nil"/>
        </w:trPr>
        <w:tc>
          <w:tcPr>
            <w:tcW w:w="1650" w:type="pct"/>
            <w:vMerge w:val="restar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архивное дело и делопроизводство</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областные и зональные </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государственные архивы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юстиции</w:t>
            </w:r>
          </w:p>
        </w:tc>
      </w:tr>
      <w:tr w:rsidR="00460990">
        <w:tblPrEx>
          <w:tblCellSpacing w:w="-8" w:type="nil"/>
        </w:tblPrEx>
        <w:trPr>
          <w:trHeight w:val="240"/>
          <w:tblCellSpacing w:w="-8" w:type="nil"/>
        </w:trPr>
        <w:tc>
          <w:tcPr>
            <w:tcW w:w="5865" w:type="dxa"/>
            <w:vMerge/>
            <w:tcBorders>
              <w:top w:val="nil"/>
              <w:left w:val="nil"/>
              <w:bottom w:val="nil"/>
              <w:right w:val="nil"/>
            </w:tcBorders>
          </w:tcPr>
          <w:p w:rsidR="00460990" w:rsidRDefault="00460990">
            <w:pPr>
              <w:widowControl w:val="0"/>
              <w:autoSpaceDE w:val="0"/>
              <w:autoSpaceDN w:val="0"/>
              <w:adjustRightInd w:val="0"/>
              <w:spacing w:after="0" w:line="240" w:lineRule="auto"/>
              <w:rPr>
                <w:b/>
                <w:color w:val="000000"/>
                <w:sz w:val="24"/>
                <w:szCs w:val="24"/>
              </w:rPr>
            </w:pP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республиканские архивные учреждения</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Департамент по архивам и делопроизводству Министерства юстиции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юстиции</w:t>
            </w:r>
          </w:p>
        </w:tc>
      </w:tr>
      <w:tr w:rsidR="00460990">
        <w:tblPrEx>
          <w:tblCellSpacing w:w="-8" w:type="nil"/>
        </w:tblPrEx>
        <w:trPr>
          <w:trHeight w:val="240"/>
          <w:tblCellSpacing w:w="-8" w:type="nil"/>
        </w:trPr>
        <w:tc>
          <w:tcPr>
            <w:tcW w:w="5865" w:type="dxa"/>
            <w:vMerge/>
            <w:tcBorders>
              <w:top w:val="nil"/>
              <w:left w:val="nil"/>
              <w:bottom w:val="nil"/>
              <w:right w:val="nil"/>
            </w:tcBorders>
          </w:tcPr>
          <w:p w:rsidR="00460990" w:rsidRDefault="00460990">
            <w:pPr>
              <w:widowControl w:val="0"/>
              <w:autoSpaceDE w:val="0"/>
              <w:autoSpaceDN w:val="0"/>
              <w:adjustRightInd w:val="0"/>
              <w:spacing w:after="0" w:line="240" w:lineRule="auto"/>
              <w:rPr>
                <w:b/>
                <w:color w:val="000000"/>
                <w:sz w:val="24"/>
                <w:szCs w:val="24"/>
              </w:rPr>
            </w:pP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территориальные (городские или районные) архивы местных исполнительных и распорядительных органов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городские (городов областного подчинения), районные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областные, Минский городской исполнительные комитеты</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14. Судебная деятельность, в том числе вопросы организации работы:</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(городских) судов</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председатели соответствующих судов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(Минский городской) суды, Верховный Суд Республики Беларусь</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областных (Минского городского) судов, экономических судов областей (г. Минска)</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председатели соответствующих судов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Верховный Суд Республики Беларусь</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15. Сфера организации и обеспечения оказания юридической помощи, в том числе:</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Минская городская нотариальные палаты Белорусской нотариальной палаты</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Белорусская нотариальная палата</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вопросы адвокатской деятельности</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Минская городская коллегии адвокатов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Белорусская республиканская коллегия адвокатов</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16. Энергетика и топливо, включая вопросы:</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 </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газоснабжения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w:t>
            </w:r>
            <w:r>
              <w:rPr>
                <w:color w:val="000000"/>
                <w:sz w:val="24"/>
                <w:szCs w:val="24"/>
              </w:rPr>
              <w:lastRenderedPageBreak/>
              <w:t>«Гомельоблгаз», их структурные подразделения</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структурные подразделения областных, Минского городского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государственное производственное объединение по топливу и газификации «Белтопгаз»</w:t>
            </w:r>
          </w:p>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Министерство энергетики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 xml:space="preserve"> </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государственное учреждение «Государственный энергетический и газовый надзор»</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энергетики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электроснабжения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структурные подразделения областных, Минского городского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государственное производственное объединение электроэнергетики «Белэнерго»</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энергетики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 </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государственное учреждение «Государственный энергетический и газовый надзор»</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энергетики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теплоснабжения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структурные подразделения районных, городских (городов областного подчинения)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структурные подразделения областных, Минского городского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государственное производственное объединение электроэнергетики «Белэнерго»</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жилищно-коммунального хозяйства</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энергетики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 </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государственное учреждение «Государственный энергетический и </w:t>
            </w:r>
            <w:r>
              <w:rPr>
                <w:color w:val="000000"/>
                <w:sz w:val="24"/>
                <w:szCs w:val="24"/>
              </w:rPr>
              <w:lastRenderedPageBreak/>
              <w:t>газовый надзор»</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Министерство энергетики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обеспечения твердым топливом</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городская, районная топливоснабжающая организация</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структурные подразделения областных, Минского городского исполнительных комитетов</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17. Транспорт и коммуникации,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государственных минимальных социальных стандартов в области транспорта</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принятие мер по надлежащему транспортному обслуживанию населения на соответствующей территории</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использование автомобильных дорог на соответствующей территории</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государственный технический осмотр транспортных средств</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операторы перевозок пассажиров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предприятия республиканских и местных автомобильных дорог</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местные администрации районов в городах</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районные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городские (городов областного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республиканское унитарное сервисное предприятие «Белтехосмотр»</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Минский городской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транспорта и коммуникаций</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18. Молодежная политика,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развитие молодежных организаций</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проведение мероприятий в области государственной молодежной политики</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содействие в получении социальных льгот, прав и гарантий, предусмотренных </w:t>
            </w:r>
            <w:r>
              <w:rPr>
                <w:color w:val="000000"/>
                <w:sz w:val="24"/>
                <w:szCs w:val="24"/>
              </w:rPr>
              <w:lastRenderedPageBreak/>
              <w:t>законодательством для молодежи</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идеологической работы и по делам молодежи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районных исполнительных </w:t>
            </w:r>
            <w:r>
              <w:rPr>
                <w:color w:val="000000"/>
                <w:sz w:val="24"/>
                <w:szCs w:val="24"/>
              </w:rPr>
              <w:lastRenderedPageBreak/>
              <w:t>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w:t>
            </w:r>
            <w:r>
              <w:rPr>
                <w:color w:val="000000"/>
                <w:sz w:val="24"/>
                <w:szCs w:val="24"/>
              </w:rPr>
              <w:lastRenderedPageBreak/>
              <w:t>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образования</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прав граждан на свободу совести и свободу вероисповедания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Уполномоченный по делам религий и национальностей</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20. Экономика, финансы, исчисление и уплата обязательных платежей в бюджет в случаях, установленных актами Президента Республики Беларусь</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экономики и финансов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экономики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финансов</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21. Предпринимательская и </w:t>
            </w:r>
            <w:r>
              <w:rPr>
                <w:color w:val="000000"/>
                <w:sz w:val="24"/>
                <w:szCs w:val="24"/>
              </w:rPr>
              <w:lastRenderedPageBreak/>
              <w:t xml:space="preserve">ремесленная деятельность (вопросы, не связанные с налогообложением) </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осуществляющие государственно-</w:t>
            </w:r>
            <w:r>
              <w:rPr>
                <w:color w:val="000000"/>
                <w:sz w:val="24"/>
                <w:szCs w:val="24"/>
              </w:rPr>
              <w:lastRenderedPageBreak/>
              <w:t>властные полномочия в сфере экономики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осуществляющие </w:t>
            </w:r>
            <w:r>
              <w:rPr>
                <w:color w:val="000000"/>
                <w:sz w:val="24"/>
                <w:szCs w:val="24"/>
              </w:rPr>
              <w:lastRenderedPageBreak/>
              <w:t>государственно-властные полномочия в сфере экономики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экономики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22. Экономическая несостоятельность (банкротство), деятельность антикризисных управляющих </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экономики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экономики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23. Предпринимательская деятельность (вопросы, связанные с налогообложением), порядок приема средств платежа при продаже товаров, выполнении работ, оказании услуг, использования кассового и иного оборудования при приеме средств платежа,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w:t>
            </w:r>
            <w:r>
              <w:rPr>
                <w:color w:val="000000"/>
                <w:sz w:val="24"/>
                <w:szCs w:val="24"/>
              </w:rPr>
              <w:lastRenderedPageBreak/>
              <w:t>сырья, маркировка товаров унифицированными контрольными знаками или средствами идентификации, обращение нефтяного жидкого топлива</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инспекции Министерства по налогам и сборам по областям и г. Минску</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по налогам и сборам</w:t>
            </w:r>
          </w:p>
        </w:tc>
      </w:tr>
    </w:tbl>
    <w:p w:rsidR="00460990" w:rsidRDefault="00460990">
      <w:pPr>
        <w:widowControl w:val="0"/>
        <w:autoSpaceDE w:val="0"/>
        <w:autoSpaceDN w:val="0"/>
        <w:adjustRightInd w:val="0"/>
        <w:spacing w:after="0" w:line="300" w:lineRule="auto"/>
        <w:rPr>
          <w:b/>
          <w:color w:val="000000"/>
          <w:sz w:val="24"/>
          <w:szCs w:val="24"/>
        </w:rPr>
      </w:pPr>
      <w:r>
        <w:rPr>
          <w:b/>
          <w:color w:val="000000"/>
          <w:sz w:val="24"/>
          <w:szCs w:val="24"/>
        </w:rPr>
        <w:lastRenderedPageBreak/>
        <w:pict>
          <v:shape id="_x0000_i1039" type="#_x0000_t75" style="width:7.5pt;height:7.5pt">
            <v:imagedata r:id="rId22" o:title=""/>
          </v:shape>
        </w:pict>
      </w:r>
    </w:p>
    <w:p w:rsidR="00460990" w:rsidRDefault="00460990">
      <w:pPr>
        <w:widowControl w:val="0"/>
        <w:autoSpaceDE w:val="0"/>
        <w:autoSpaceDN w:val="0"/>
        <w:adjustRightInd w:val="0"/>
        <w:spacing w:after="0" w:line="300" w:lineRule="auto"/>
        <w:rPr>
          <w:color w:val="808080"/>
          <w:sz w:val="24"/>
          <w:szCs w:val="24"/>
          <w:lang w:val="x-none"/>
        </w:rPr>
      </w:pPr>
      <w:r>
        <w:rPr>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150"/>
        <w:gridCol w:w="4010"/>
        <w:gridCol w:w="2195"/>
      </w:tblGrid>
      <w:tr w:rsidR="00460990">
        <w:trPr>
          <w:trHeight w:val="240"/>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инспекции Министерства по налогам и сборам по районам, городам, районам в городах</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инспекции Министерства по налогам и сборам по областям и г. Минску</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по налогам и сборам</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25. Распоряжение государственным имуществом и его приватизация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сельские, поселковые, городские (городов районного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городские (городов областного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районные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комитеты государственного имущества областных, Минского городского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Минский городской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Государственный комитет по имуществу</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26. Государственная регистрация недвижимого имущества, прав на него и </w:t>
            </w:r>
            <w:r>
              <w:rPr>
                <w:color w:val="000000"/>
                <w:sz w:val="24"/>
                <w:szCs w:val="24"/>
              </w:rPr>
              <w:lastRenderedPageBreak/>
              <w:t>сделок с ним</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территориальные организации по государственной регистрации недвижимого имущества, прав на него </w:t>
            </w:r>
            <w:r>
              <w:rPr>
                <w:color w:val="000000"/>
                <w:sz w:val="24"/>
                <w:szCs w:val="24"/>
              </w:rPr>
              <w:lastRenderedPageBreak/>
              <w:t>и сделок с ним</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 xml:space="preserve">научно-производственное государственное </w:t>
            </w:r>
            <w:r>
              <w:rPr>
                <w:color w:val="000000"/>
                <w:sz w:val="24"/>
                <w:szCs w:val="24"/>
              </w:rPr>
              <w:lastRenderedPageBreak/>
              <w:t>республиканское унитарное предприятие «Национальное кадастровое агентство»</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Государственный комитет по имуществу</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27. Землеустройство и землепользование</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сельские, поселковые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Государственный комитет по имуществу</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28. Военная служба,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 xml:space="preserve">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w:t>
            </w:r>
            <w:r>
              <w:rPr>
                <w:color w:val="000000"/>
                <w:sz w:val="24"/>
                <w:szCs w:val="24"/>
              </w:rPr>
              <w:lastRenderedPageBreak/>
              <w:t>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поступление граждан на военную службу по контракту</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прохождение военной службы</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социальное обеспечение военнослужащих, гражданского персонала Вооруженных Сил, граждан, уволенных с военной службы, и членов их семей</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органы государственной безопасности</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военные комиссариаты областей, г. Минска</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обороны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Комитет государственной безопасности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29. Альтернативная служба,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направление на альтернативную службу</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прохождение альтернативной службы</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применение законодательства об альтернативной службе</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районные, городские (городов областного подчинения)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w:t>
            </w:r>
            <w:r>
              <w:rPr>
                <w:color w:val="000000"/>
                <w:sz w:val="24"/>
                <w:szCs w:val="24"/>
              </w:rPr>
              <w:lastRenderedPageBreak/>
              <w:t>властные полномочия в сфере труда, занятости и социальной защиты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городских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Минского городского исполнительного комитета</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администрации районов в г. Минске</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областные, Минский городской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труда и социальной защиты</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30. Связь и информатизация,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обеспечение государственных минимальных социальных стандартов в области связи</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иные вопросы в области связи и информатизации</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республиканское унитарное предприятие электросвязи «Белтелеком»</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республиканское унитарное предприятие почтовой связи «Белпочта»</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связи и информатизации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оказание услуг почтовой связи и электросвязи</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филиалы республиканского унитарного предприятия электросвязи </w:t>
            </w:r>
            <w:r>
              <w:rPr>
                <w:color w:val="000000"/>
                <w:sz w:val="24"/>
                <w:szCs w:val="24"/>
              </w:rPr>
              <w:lastRenderedPageBreak/>
              <w:t>«Белтелеком»,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республиканское унитарное предприятие почтовой связи «Белпочта»</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республиканское унитарное предприятие электросвязи «Белтелеком»</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связи и информатизации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территории функционирования систем кабельного телевидения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идеологической работы и по делам молодежи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31. Охрана окружающей среды и рациональное использование природных ресурсов</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городские и районные инспекции природных ресурсов и охраны окружающей среды, областные, Минский городской комитеты природных ресурсов и охраны окружающей среды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государственные организации, подчиненные Министерству природных ресурсов и охраны окружающей среды</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природных ресурсов и охраны окружающей среды</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32. Использование, охрана, защита и воспроизводство лесов</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w:t>
            </w:r>
            <w:r>
              <w:rPr>
                <w:color w:val="000000"/>
                <w:sz w:val="24"/>
                <w:szCs w:val="24"/>
              </w:rPr>
              <w:lastRenderedPageBreak/>
              <w:t>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по чрезвычайным ситуациям,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государственные производственные лесохозяйственные объединения, подчиненные Министерству лесного хозяйства</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лесного хозяйства</w:t>
            </w:r>
          </w:p>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Министерство </w:t>
            </w:r>
            <w:r>
              <w:rPr>
                <w:color w:val="000000"/>
                <w:sz w:val="24"/>
                <w:szCs w:val="24"/>
              </w:rPr>
              <w:lastRenderedPageBreak/>
              <w:t>обороны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Национальная академия наук Беларуси</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образования</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Управление делами Президента Республики Беларусь</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по чрезвычайным ситуациям</w:t>
            </w:r>
          </w:p>
          <w:p w:rsidR="00460990" w:rsidRDefault="00460990">
            <w:pPr>
              <w:autoSpaceDE w:val="0"/>
              <w:autoSpaceDN w:val="0"/>
              <w:adjustRightInd w:val="0"/>
              <w:spacing w:before="120" w:after="0" w:line="300" w:lineRule="auto"/>
              <w:rPr>
                <w:color w:val="000000"/>
                <w:sz w:val="24"/>
                <w:szCs w:val="24"/>
              </w:rPr>
            </w:pPr>
            <w:r>
              <w:rPr>
                <w:color w:val="000000"/>
                <w:sz w:val="24"/>
                <w:szCs w:val="24"/>
              </w:rPr>
              <w:t xml:space="preserve">городские (городов областного подчинения и г. Минска) исполнительные комитеты </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идеологической работы и по делам молодежи структурные подразделения: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информации</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34. Страхование, в том числе: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страховая деятельность</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lastRenderedPageBreak/>
              <w:t>применение законодательства о страховании</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страховые выплаты по видам обязательного страхования</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медицинское страхование</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страхование имущества юридических лиц и граждан, другие виды добровольного страхования</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jc w:val="center"/>
              <w:rPr>
                <w:color w:val="000000"/>
                <w:sz w:val="24"/>
                <w:szCs w:val="24"/>
              </w:rPr>
            </w:pPr>
            <w:r>
              <w:rPr>
                <w:color w:val="000000"/>
                <w:sz w:val="24"/>
                <w:szCs w:val="24"/>
              </w:rPr>
              <w:lastRenderedPageBreak/>
              <w:t>–</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Министерство финансов</w:t>
            </w:r>
          </w:p>
        </w:tc>
      </w:tr>
      <w:tr w:rsidR="00460990">
        <w:tblPrEx>
          <w:tblCellSpacing w:w="-8" w:type="nil"/>
        </w:tblPrEx>
        <w:trPr>
          <w:trHeight w:val="240"/>
          <w:tblCellSpacing w:w="-8" w:type="nil"/>
        </w:trPr>
        <w:tc>
          <w:tcPr>
            <w:tcW w:w="16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lastRenderedPageBreak/>
              <w:t>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210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местные администрации районов в городах</w:t>
            </w:r>
          </w:p>
          <w:p w:rsidR="00460990" w:rsidRDefault="00460990">
            <w:pPr>
              <w:autoSpaceDE w:val="0"/>
              <w:autoSpaceDN w:val="0"/>
              <w:adjustRightInd w:val="0"/>
              <w:spacing w:before="120" w:after="0" w:line="300" w:lineRule="auto"/>
              <w:rPr>
                <w:color w:val="000000"/>
                <w:sz w:val="24"/>
                <w:szCs w:val="24"/>
              </w:rPr>
            </w:pPr>
            <w:r>
              <w:rPr>
                <w:color w:val="000000"/>
                <w:sz w:val="24"/>
                <w:szCs w:val="24"/>
              </w:rPr>
              <w:t>районные исполнительные комитеты</w:t>
            </w:r>
          </w:p>
          <w:p w:rsidR="00460990" w:rsidRDefault="00460990">
            <w:pPr>
              <w:autoSpaceDE w:val="0"/>
              <w:autoSpaceDN w:val="0"/>
              <w:adjustRightInd w:val="0"/>
              <w:spacing w:before="120" w:after="0" w:line="300" w:lineRule="auto"/>
              <w:rPr>
                <w:color w:val="000000"/>
                <w:sz w:val="24"/>
                <w:szCs w:val="24"/>
              </w:rPr>
            </w:pPr>
            <w:r>
              <w:rPr>
                <w:color w:val="000000"/>
                <w:sz w:val="24"/>
                <w:szCs w:val="24"/>
              </w:rPr>
              <w:t>городские (городов областного подчинения) исполнительные комитеты</w:t>
            </w:r>
          </w:p>
        </w:tc>
        <w:tc>
          <w:tcPr>
            <w:tcW w:w="1150" w:type="pct"/>
            <w:tcBorders>
              <w:top w:val="nil"/>
              <w:left w:val="nil"/>
              <w:bottom w:val="nil"/>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Минский городской исполнительные комитеты</w:t>
            </w:r>
          </w:p>
        </w:tc>
      </w:tr>
      <w:tr w:rsidR="00460990">
        <w:tblPrEx>
          <w:tblCellSpacing w:w="-8" w:type="nil"/>
        </w:tblPrEx>
        <w:trPr>
          <w:trHeight w:val="240"/>
          <w:tblCellSpacing w:w="-8" w:type="nil"/>
        </w:trPr>
        <w:tc>
          <w:tcPr>
            <w:tcW w:w="1650" w:type="pct"/>
            <w:tcBorders>
              <w:top w:val="nil"/>
              <w:left w:val="nil"/>
              <w:bottom w:val="single" w:sz="6" w:space="0" w:color="auto"/>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36. Реализация законодательства о книге замечаний и предложений</w:t>
            </w:r>
          </w:p>
        </w:tc>
        <w:tc>
          <w:tcPr>
            <w:tcW w:w="2100" w:type="pct"/>
            <w:tcBorders>
              <w:top w:val="nil"/>
              <w:left w:val="nil"/>
              <w:bottom w:val="single" w:sz="6" w:space="0" w:color="auto"/>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структурные подразделения по работе с обращениями граждан и юридических лиц:</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местных администраций районов в городах</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районных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городских (городов областного подчинения) исполнительных комитетов</w:t>
            </w:r>
          </w:p>
          <w:p w:rsidR="00460990" w:rsidRDefault="00460990">
            <w:pPr>
              <w:autoSpaceDE w:val="0"/>
              <w:autoSpaceDN w:val="0"/>
              <w:adjustRightInd w:val="0"/>
              <w:spacing w:before="120" w:after="0" w:line="300" w:lineRule="auto"/>
              <w:ind w:left="285"/>
              <w:rPr>
                <w:color w:val="000000"/>
                <w:sz w:val="24"/>
                <w:szCs w:val="24"/>
              </w:rPr>
            </w:pPr>
            <w:r>
              <w:rPr>
                <w:color w:val="000000"/>
                <w:sz w:val="24"/>
                <w:szCs w:val="24"/>
              </w:rPr>
              <w:t>областных, Минского городского исполнительных комитетов</w:t>
            </w:r>
          </w:p>
        </w:tc>
        <w:tc>
          <w:tcPr>
            <w:tcW w:w="1150" w:type="pct"/>
            <w:tcBorders>
              <w:top w:val="nil"/>
              <w:left w:val="nil"/>
              <w:bottom w:val="single" w:sz="6" w:space="0" w:color="auto"/>
              <w:right w:val="nil"/>
            </w:tcBorders>
          </w:tcPr>
          <w:p w:rsidR="00460990" w:rsidRDefault="00460990">
            <w:pPr>
              <w:autoSpaceDE w:val="0"/>
              <w:autoSpaceDN w:val="0"/>
              <w:adjustRightInd w:val="0"/>
              <w:spacing w:before="120" w:after="0" w:line="300" w:lineRule="auto"/>
              <w:rPr>
                <w:color w:val="000000"/>
                <w:sz w:val="24"/>
                <w:szCs w:val="24"/>
              </w:rPr>
            </w:pPr>
            <w:r>
              <w:rPr>
                <w:color w:val="000000"/>
                <w:sz w:val="24"/>
                <w:szCs w:val="24"/>
              </w:rPr>
              <w:t>областные, Минский городской исполнительные комитеты</w:t>
            </w:r>
          </w:p>
        </w:tc>
      </w:tr>
    </w:tbl>
    <w:p w:rsidR="00460990" w:rsidRDefault="00460990">
      <w:pPr>
        <w:widowControl w:val="0"/>
        <w:autoSpaceDE w:val="0"/>
        <w:autoSpaceDN w:val="0"/>
        <w:adjustRightInd w:val="0"/>
        <w:spacing w:after="0" w:line="300" w:lineRule="auto"/>
        <w:rPr>
          <w:color w:val="808080"/>
          <w:sz w:val="24"/>
          <w:szCs w:val="24"/>
          <w:lang w:val="x-none"/>
        </w:rPr>
      </w:pPr>
      <w:r>
        <w:rPr>
          <w:color w:val="808080"/>
          <w:sz w:val="24"/>
          <w:szCs w:val="24"/>
          <w:lang w:val="x-none"/>
        </w:rPr>
        <w:pict>
          <v:shape id="_x0000_i1040" type="#_x0000_t75" style="width:7.5pt;height:7.5pt">
            <v:imagedata r:id="rId22" o:title=""/>
          </v:shape>
        </w:pict>
      </w:r>
    </w:p>
    <w:p w:rsidR="00460990" w:rsidRDefault="00460990">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182803" w:rsidRPr="00460990" w:rsidRDefault="00182803" w:rsidP="00460990">
      <w:bookmarkStart w:id="23" w:name="_GoBack"/>
      <w:bookmarkEnd w:id="23"/>
    </w:p>
    <w:sectPr w:rsidR="00182803" w:rsidRPr="00460990" w:rsidSect="000159AD">
      <w:headerReference w:type="default" r:id="rId25"/>
      <w:footerReference w:type="default" r:id="rI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460990" w:rsidP="0050153E">
          <w:pPr>
            <w:autoSpaceDE w:val="0"/>
            <w:autoSpaceDN w:val="0"/>
            <w:adjustRightInd w:val="0"/>
            <w:spacing w:after="0" w:line="240" w:lineRule="auto"/>
            <w:rPr>
              <w:bCs/>
              <w:color w:val="000000"/>
              <w:sz w:val="14"/>
              <w:szCs w:val="14"/>
              <w:lang w:val="en-US"/>
            </w:rPr>
          </w:pPr>
          <w:r>
            <w:rPr>
              <w:bCs/>
              <w:color w:val="000000"/>
              <w:sz w:val="14"/>
              <w:szCs w:val="14"/>
              <w:lang w:val="en-US"/>
            </w:rPr>
            <w:t>Текст по состоянию на 22.11.2021</w:t>
          </w:r>
        </w:p>
      </w:tc>
      <w:tc>
        <w:tcPr>
          <w:tcW w:w="1381" w:type="pct"/>
        </w:tcPr>
        <w:p w:rsidR="00D96E53" w:rsidRPr="00D96E53" w:rsidRDefault="00460990" w:rsidP="00D96E53">
          <w:pPr>
            <w:autoSpaceDE w:val="0"/>
            <w:autoSpaceDN w:val="0"/>
            <w:adjustRightInd w:val="0"/>
            <w:spacing w:after="0" w:line="240" w:lineRule="auto"/>
            <w:jc w:val="center"/>
            <w:rPr>
              <w:bCs/>
              <w:color w:val="000000"/>
              <w:sz w:val="14"/>
              <w:szCs w:val="14"/>
              <w:lang w:val="en-US"/>
            </w:rPr>
          </w:pPr>
          <w:r>
            <w:rPr>
              <w:bCs/>
              <w:color w:val="000000"/>
              <w:sz w:val="14"/>
              <w:szCs w:val="14"/>
              <w:lang w:val="en-US"/>
            </w:rPr>
            <w:t>ИПС ЭКСПЕРТ © www.expert.by</w:t>
          </w:r>
        </w:p>
      </w:tc>
      <w:tc>
        <w:tcPr>
          <w:tcW w:w="1806" w:type="pct"/>
        </w:tcPr>
        <w:p w:rsidR="00D96E53" w:rsidRPr="00D96E53" w:rsidRDefault="00460990" w:rsidP="00D96E53">
          <w:pPr>
            <w:autoSpaceDE w:val="0"/>
            <w:autoSpaceDN w:val="0"/>
            <w:adjustRightInd w:val="0"/>
            <w:spacing w:after="0" w:line="240" w:lineRule="auto"/>
            <w:jc w:val="right"/>
            <w:rPr>
              <w:bCs/>
              <w:color w:val="000000"/>
              <w:sz w:val="14"/>
              <w:szCs w:val="14"/>
              <w:lang w:val="en-US"/>
            </w:rPr>
          </w:pPr>
          <w:r>
            <w:rPr>
              <w:bCs/>
              <w:color w:val="000000"/>
              <w:sz w:val="14"/>
              <w:szCs w:val="14"/>
              <w:lang w:val="en-US"/>
            </w:rPr>
            <w:t xml:space="preserve">Страница </w:t>
          </w:r>
          <w:r w:rsidRPr="00D96E53">
            <w:rPr>
              <w:bCs/>
              <w:color w:val="000000"/>
              <w:sz w:val="14"/>
              <w:szCs w:val="14"/>
              <w:lang w:val="en-US"/>
            </w:rPr>
            <w:t xml:space="preserve">  </w:t>
          </w:r>
          <w:r w:rsidRPr="00D96E53">
            <w:rPr>
              <w:sz w:val="14"/>
              <w:szCs w:val="14"/>
            </w:rPr>
            <w:fldChar w:fldCharType="begin"/>
          </w:r>
          <w:r w:rsidRPr="00D96E53">
            <w:rPr>
              <w:sz w:val="14"/>
              <w:szCs w:val="14"/>
            </w:rPr>
            <w:instrText xml:space="preserve"> PAGE </w:instrText>
          </w:r>
          <w:r w:rsidRPr="00D96E53">
            <w:rPr>
              <w:sz w:val="14"/>
              <w:szCs w:val="14"/>
            </w:rPr>
            <w:fldChar w:fldCharType="separate"/>
          </w:r>
          <w:r>
            <w:rPr>
              <w:noProof/>
              <w:sz w:val="14"/>
              <w:szCs w:val="14"/>
            </w:rPr>
            <w:t>26</w:t>
          </w:r>
          <w:r w:rsidRPr="00D96E53">
            <w:rPr>
              <w:sz w:val="14"/>
              <w:szCs w:val="14"/>
            </w:rPr>
            <w:fldChar w:fldCharType="end"/>
          </w:r>
          <w:r w:rsidRPr="00D96E53">
            <w:rPr>
              <w:sz w:val="14"/>
              <w:szCs w:val="14"/>
              <w:lang w:val="en-US"/>
            </w:rPr>
            <w:t>/</w:t>
          </w:r>
          <w:r w:rsidRPr="00D96E53">
            <w:rPr>
              <w:sz w:val="14"/>
              <w:szCs w:val="14"/>
            </w:rPr>
            <w:fldChar w:fldCharType="begin"/>
          </w:r>
          <w:r w:rsidRPr="00D96E53">
            <w:rPr>
              <w:sz w:val="14"/>
              <w:szCs w:val="14"/>
            </w:rPr>
            <w:instrText xml:space="preserve"> NUMPAGES </w:instrText>
          </w:r>
          <w:r w:rsidRPr="00D96E53">
            <w:rPr>
              <w:sz w:val="14"/>
              <w:szCs w:val="14"/>
            </w:rPr>
            <w:fldChar w:fldCharType="separate"/>
          </w:r>
          <w:r>
            <w:rPr>
              <w:noProof/>
              <w:sz w:val="14"/>
              <w:szCs w:val="14"/>
            </w:rPr>
            <w:t>26</w:t>
          </w:r>
          <w:r w:rsidRPr="00D96E53">
            <w:rPr>
              <w:sz w:val="14"/>
              <w:szCs w:val="14"/>
            </w:rPr>
            <w:fldChar w:fldCharType="end"/>
          </w:r>
        </w:p>
      </w:tc>
    </w:tr>
  </w:tbl>
  <w:p w:rsidR="009E3A2F" w:rsidRPr="009D179B" w:rsidRDefault="00460990" w:rsidP="0050153E">
    <w:pPr>
      <w:autoSpaceDE w:val="0"/>
      <w:autoSpaceDN w:val="0"/>
      <w:adjustRightInd w:val="0"/>
      <w:spacing w:after="0" w:line="240" w:lineRule="auto"/>
      <w:rPr>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460990" w:rsidP="00B82B7A">
          <w:pPr>
            <w:autoSpaceDE w:val="0"/>
            <w:autoSpaceDN w:val="0"/>
            <w:adjustRightInd w:val="0"/>
            <w:spacing w:after="0" w:line="240" w:lineRule="auto"/>
            <w:jc w:val="both"/>
            <w:rPr>
              <w:sz w:val="14"/>
              <w:szCs w:val="14"/>
              <w:lang w:val="en-US"/>
            </w:rPr>
          </w:pPr>
          <w:r>
            <w:rPr>
              <w:sz w:val="14"/>
              <w:szCs w:val="14"/>
              <w:lang w:val="en-US"/>
            </w:rPr>
            <w:t>Указ от 15.10.2007 № 498 «О дополнительных мерах по работе с обращениями граждан и юридических лиц»</w:t>
          </w:r>
        </w:p>
      </w:tc>
      <w:tc>
        <w:tcPr>
          <w:tcW w:w="1607" w:type="dxa"/>
        </w:tcPr>
        <w:p w:rsidR="00B84B94" w:rsidRDefault="00460990" w:rsidP="009F1F6F">
          <w:pPr>
            <w:autoSpaceDE w:val="0"/>
            <w:autoSpaceDN w:val="0"/>
            <w:adjustRightInd w:val="0"/>
            <w:spacing w:after="0" w:line="240" w:lineRule="auto"/>
            <w:ind w:left="-109"/>
            <w:jc w:val="right"/>
            <w:rPr>
              <w:sz w:val="14"/>
              <w:szCs w:val="14"/>
              <w:lang w:val="en-US"/>
            </w:rPr>
          </w:pPr>
          <w:r>
            <w:rPr>
              <w:sz w:val="14"/>
              <w:szCs w:val="14"/>
              <w:lang w:val="en-US"/>
            </w:rPr>
            <w:t>Дата печати: 23.11.2021</w:t>
          </w:r>
        </w:p>
      </w:tc>
    </w:tr>
  </w:tbl>
  <w:p w:rsidR="00B84B94" w:rsidRPr="00B82B7A" w:rsidRDefault="00460990" w:rsidP="003641A3">
    <w:pPr>
      <w:autoSpaceDE w:val="0"/>
      <w:autoSpaceDN w:val="0"/>
      <w:adjustRightInd w:val="0"/>
      <w:spacing w:after="0" w:line="240" w:lineRule="auto"/>
      <w:rPr>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90"/>
    <w:rsid w:val="00033809"/>
    <w:rsid w:val="00066A4E"/>
    <w:rsid w:val="00073A4A"/>
    <w:rsid w:val="00075A8D"/>
    <w:rsid w:val="000A22EA"/>
    <w:rsid w:val="000A71A8"/>
    <w:rsid w:val="000B2E35"/>
    <w:rsid w:val="000E12B5"/>
    <w:rsid w:val="00126660"/>
    <w:rsid w:val="00130E65"/>
    <w:rsid w:val="0013643D"/>
    <w:rsid w:val="00141AFA"/>
    <w:rsid w:val="001425D5"/>
    <w:rsid w:val="00152F6C"/>
    <w:rsid w:val="00152F76"/>
    <w:rsid w:val="00161852"/>
    <w:rsid w:val="00175FCC"/>
    <w:rsid w:val="00176CB1"/>
    <w:rsid w:val="00182803"/>
    <w:rsid w:val="001948BE"/>
    <w:rsid w:val="00196D8E"/>
    <w:rsid w:val="001C6107"/>
    <w:rsid w:val="001D265E"/>
    <w:rsid w:val="001E056E"/>
    <w:rsid w:val="002367FE"/>
    <w:rsid w:val="00237742"/>
    <w:rsid w:val="0024205D"/>
    <w:rsid w:val="0026049B"/>
    <w:rsid w:val="00290211"/>
    <w:rsid w:val="002928C4"/>
    <w:rsid w:val="002A7C78"/>
    <w:rsid w:val="002D322B"/>
    <w:rsid w:val="00300135"/>
    <w:rsid w:val="00303916"/>
    <w:rsid w:val="00311127"/>
    <w:rsid w:val="003256CC"/>
    <w:rsid w:val="00337DDF"/>
    <w:rsid w:val="00357BE8"/>
    <w:rsid w:val="00361187"/>
    <w:rsid w:val="00385E21"/>
    <w:rsid w:val="003D1C3D"/>
    <w:rsid w:val="003F609A"/>
    <w:rsid w:val="004000E7"/>
    <w:rsid w:val="004065AB"/>
    <w:rsid w:val="00416A67"/>
    <w:rsid w:val="00435C8C"/>
    <w:rsid w:val="00460990"/>
    <w:rsid w:val="00476FFD"/>
    <w:rsid w:val="004C4380"/>
    <w:rsid w:val="004C7015"/>
    <w:rsid w:val="004C79D6"/>
    <w:rsid w:val="004E7921"/>
    <w:rsid w:val="004F3CE4"/>
    <w:rsid w:val="0050027D"/>
    <w:rsid w:val="00511AA3"/>
    <w:rsid w:val="00532B75"/>
    <w:rsid w:val="0053573E"/>
    <w:rsid w:val="00535DF5"/>
    <w:rsid w:val="00545EA0"/>
    <w:rsid w:val="00546204"/>
    <w:rsid w:val="00547BBD"/>
    <w:rsid w:val="005A4F32"/>
    <w:rsid w:val="005A5B90"/>
    <w:rsid w:val="005B256C"/>
    <w:rsid w:val="005B325D"/>
    <w:rsid w:val="005E0C63"/>
    <w:rsid w:val="005E726B"/>
    <w:rsid w:val="005F07B2"/>
    <w:rsid w:val="005F4432"/>
    <w:rsid w:val="005F50B3"/>
    <w:rsid w:val="006428F1"/>
    <w:rsid w:val="006504E6"/>
    <w:rsid w:val="00654B00"/>
    <w:rsid w:val="0069459F"/>
    <w:rsid w:val="006F5980"/>
    <w:rsid w:val="007115F6"/>
    <w:rsid w:val="007E2150"/>
    <w:rsid w:val="007F2391"/>
    <w:rsid w:val="0083400A"/>
    <w:rsid w:val="00852BDB"/>
    <w:rsid w:val="008533CA"/>
    <w:rsid w:val="008547E0"/>
    <w:rsid w:val="00865FBC"/>
    <w:rsid w:val="00873877"/>
    <w:rsid w:val="00880D01"/>
    <w:rsid w:val="008A3021"/>
    <w:rsid w:val="008A6BDB"/>
    <w:rsid w:val="008B63D4"/>
    <w:rsid w:val="008D47A9"/>
    <w:rsid w:val="008D7CBD"/>
    <w:rsid w:val="009504E2"/>
    <w:rsid w:val="009833A9"/>
    <w:rsid w:val="0099013C"/>
    <w:rsid w:val="00A0441E"/>
    <w:rsid w:val="00A621DB"/>
    <w:rsid w:val="00A7018D"/>
    <w:rsid w:val="00A77B5A"/>
    <w:rsid w:val="00AB24CE"/>
    <w:rsid w:val="00AE46F3"/>
    <w:rsid w:val="00AE68C0"/>
    <w:rsid w:val="00B0452F"/>
    <w:rsid w:val="00B3372E"/>
    <w:rsid w:val="00B504FD"/>
    <w:rsid w:val="00B872CF"/>
    <w:rsid w:val="00B94E74"/>
    <w:rsid w:val="00BB10EE"/>
    <w:rsid w:val="00C02496"/>
    <w:rsid w:val="00C45B04"/>
    <w:rsid w:val="00C46FD7"/>
    <w:rsid w:val="00C62049"/>
    <w:rsid w:val="00C678A8"/>
    <w:rsid w:val="00C77187"/>
    <w:rsid w:val="00CC2F04"/>
    <w:rsid w:val="00CE29C5"/>
    <w:rsid w:val="00CF5284"/>
    <w:rsid w:val="00CF5C5E"/>
    <w:rsid w:val="00D311B1"/>
    <w:rsid w:val="00D90C4F"/>
    <w:rsid w:val="00DA1784"/>
    <w:rsid w:val="00DA5BF8"/>
    <w:rsid w:val="00DB3431"/>
    <w:rsid w:val="00E103E7"/>
    <w:rsid w:val="00E44E07"/>
    <w:rsid w:val="00E51560"/>
    <w:rsid w:val="00E72663"/>
    <w:rsid w:val="00EA76FC"/>
    <w:rsid w:val="00EE4F57"/>
    <w:rsid w:val="00EE7304"/>
    <w:rsid w:val="00F0675B"/>
    <w:rsid w:val="00F21807"/>
    <w:rsid w:val="00F32CFC"/>
    <w:rsid w:val="00F6174F"/>
    <w:rsid w:val="00F61A0D"/>
    <w:rsid w:val="00F70E51"/>
    <w:rsid w:val="00F769D2"/>
    <w:rsid w:val="00F850FB"/>
    <w:rsid w:val="00F859EF"/>
    <w:rsid w:val="00F87DA1"/>
    <w:rsid w:val="00FB46EC"/>
    <w:rsid w:val="00FD516A"/>
    <w:rsid w:val="00FE04E7"/>
    <w:rsid w:val="00FE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P31200157" TargetMode="External"/><Relationship Id="rId13" Type="http://schemas.openxmlformats.org/officeDocument/2006/relationships/hyperlink" Target="NCPI#G#P31400615" TargetMode="External"/><Relationship Id="rId18" Type="http://schemas.openxmlformats.org/officeDocument/2006/relationships/hyperlink" Target="NCPI#G#P3170036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NCPI#G#P32100009" TargetMode="External"/><Relationship Id="rId7" Type="http://schemas.openxmlformats.org/officeDocument/2006/relationships/hyperlink" Target="NCPI#G#P31100119" TargetMode="External"/><Relationship Id="rId12" Type="http://schemas.openxmlformats.org/officeDocument/2006/relationships/hyperlink" Target="NCPI#G#P31400524" TargetMode="External"/><Relationship Id="rId17" Type="http://schemas.openxmlformats.org/officeDocument/2006/relationships/hyperlink" Target="NCPI#G#P31600482"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NCPI#G#P31600188" TargetMode="External"/><Relationship Id="rId20" Type="http://schemas.openxmlformats.org/officeDocument/2006/relationships/hyperlink" Target="NCPI#G#P31900485" TargetMode="External"/><Relationship Id="rId1" Type="http://schemas.openxmlformats.org/officeDocument/2006/relationships/styles" Target="styles.xml"/><Relationship Id="rId6" Type="http://schemas.openxmlformats.org/officeDocument/2006/relationships/hyperlink" Target="NCPI#G#P30900622" TargetMode="External"/><Relationship Id="rId11" Type="http://schemas.openxmlformats.org/officeDocument/2006/relationships/hyperlink" Target="NCPI#G#P31400426" TargetMode="External"/><Relationship Id="rId24" Type="http://schemas.openxmlformats.org/officeDocument/2006/relationships/hyperlink" Target="NCPI#L#&amp;Point=12" TargetMode="External"/><Relationship Id="rId5" Type="http://schemas.openxmlformats.org/officeDocument/2006/relationships/hyperlink" Target="NCPI#G#P30900323" TargetMode="External"/><Relationship Id="rId15" Type="http://schemas.openxmlformats.org/officeDocument/2006/relationships/hyperlink" Target="NCPI#G#P31600157" TargetMode="External"/><Relationship Id="rId23" Type="http://schemas.openxmlformats.org/officeDocument/2006/relationships/hyperlink" Target="NCPI#L#&#1047;&#1072;&#1075;_&#1059;&#1090;&#1074;_1" TargetMode="External"/><Relationship Id="rId28" Type="http://schemas.openxmlformats.org/officeDocument/2006/relationships/theme" Target="theme/theme1.xml"/><Relationship Id="rId10" Type="http://schemas.openxmlformats.org/officeDocument/2006/relationships/hyperlink" Target="NCPI#G#P31400368" TargetMode="External"/><Relationship Id="rId19" Type="http://schemas.openxmlformats.org/officeDocument/2006/relationships/hyperlink" Target="NCPI#G#P31800474" TargetMode="External"/><Relationship Id="rId4" Type="http://schemas.openxmlformats.org/officeDocument/2006/relationships/webSettings" Target="webSettings.xml"/><Relationship Id="rId9" Type="http://schemas.openxmlformats.org/officeDocument/2006/relationships/hyperlink" Target="NCPI#G#P31300529" TargetMode="External"/><Relationship Id="rId14" Type="http://schemas.openxmlformats.org/officeDocument/2006/relationships/hyperlink" Target="NCPI#G#P31600157" TargetMode="External"/><Relationship Id="rId22" Type="http://schemas.openxmlformats.org/officeDocument/2006/relationships/image" Target="media/image1.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6230</Words>
  <Characters>35515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2021-11-23T12:07:00Z</dcterms:created>
  <dcterms:modified xsi:type="dcterms:W3CDTF">2021-11-23T12:08:00Z</dcterms:modified>
</cp:coreProperties>
</file>